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E9" w:rsidRPr="00F466C0" w:rsidRDefault="007B58E9" w:rsidP="004832CA">
      <w:pPr>
        <w:pStyle w:val="ConsPlusNormal"/>
        <w:spacing w:line="276" w:lineRule="auto"/>
        <w:ind w:right="426"/>
        <w:contextualSpacing/>
        <w:jc w:val="both"/>
        <w:rPr>
          <w:sz w:val="28"/>
          <w:szCs w:val="28"/>
        </w:rPr>
      </w:pPr>
    </w:p>
    <w:p w:rsidR="00064558" w:rsidRPr="00064558" w:rsidRDefault="00064558" w:rsidP="00064558">
      <w:pPr>
        <w:keepNext/>
        <w:ind w:right="-1"/>
        <w:jc w:val="center"/>
        <w:outlineLvl w:val="4"/>
        <w:rPr>
          <w:b/>
          <w:sz w:val="20"/>
          <w:szCs w:val="20"/>
        </w:rPr>
      </w:pPr>
      <w:r w:rsidRPr="00064558">
        <w:rPr>
          <w:b/>
          <w:noProof/>
          <w:sz w:val="28"/>
          <w:szCs w:val="28"/>
        </w:rPr>
        <w:drawing>
          <wp:inline distT="0" distB="0" distL="0" distR="0">
            <wp:extent cx="495935" cy="62166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95935" cy="621665"/>
                    </a:xfrm>
                    <a:prstGeom prst="rect">
                      <a:avLst/>
                    </a:prstGeom>
                    <a:noFill/>
                    <a:ln w="9525">
                      <a:noFill/>
                      <a:miter lim="800000"/>
                      <a:headEnd/>
                      <a:tailEnd/>
                    </a:ln>
                  </pic:spPr>
                </pic:pic>
              </a:graphicData>
            </a:graphic>
          </wp:inline>
        </w:drawing>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4"/>
      </w:tblGrid>
      <w:tr w:rsidR="00064558" w:rsidRPr="00064558" w:rsidTr="00064558">
        <w:trPr>
          <w:trHeight w:hRule="exact" w:val="1579"/>
        </w:trPr>
        <w:tc>
          <w:tcPr>
            <w:tcW w:w="9464" w:type="dxa"/>
            <w:tcBorders>
              <w:top w:val="nil"/>
              <w:left w:val="nil"/>
              <w:bottom w:val="thinThickSmallGap" w:sz="24" w:space="0" w:color="auto"/>
              <w:right w:val="nil"/>
            </w:tcBorders>
          </w:tcPr>
          <w:p w:rsidR="00064558" w:rsidRPr="00064558" w:rsidRDefault="00064558" w:rsidP="00064558">
            <w:pPr>
              <w:keepNext/>
              <w:ind w:right="-1"/>
              <w:jc w:val="center"/>
              <w:outlineLvl w:val="4"/>
              <w:rPr>
                <w:b/>
              </w:rPr>
            </w:pPr>
            <w:r w:rsidRPr="00064558">
              <w:rPr>
                <w:b/>
              </w:rPr>
              <w:t>МУНИЦИПАЛЬНОЕ КАЗЕННОЕ УЧРЕЖДЕНИЕ</w:t>
            </w:r>
          </w:p>
          <w:p w:rsidR="00064558" w:rsidRPr="00064558" w:rsidRDefault="00064558" w:rsidP="00064558">
            <w:pPr>
              <w:jc w:val="center"/>
              <w:rPr>
                <w:b/>
              </w:rPr>
            </w:pPr>
            <w:r w:rsidRPr="00064558">
              <w:rPr>
                <w:b/>
              </w:rPr>
              <w:t>«</w:t>
            </w:r>
            <w:r w:rsidR="00771CBD" w:rsidRPr="00771CBD">
              <w:rPr>
                <w:b/>
                <w:sz w:val="28"/>
                <w:szCs w:val="28"/>
              </w:rPr>
              <w:t>Единый учетный центр учреждений образования</w:t>
            </w:r>
            <w:r w:rsidRPr="00064558">
              <w:rPr>
                <w:b/>
              </w:rPr>
              <w:t>»</w:t>
            </w:r>
          </w:p>
          <w:p w:rsidR="00064558" w:rsidRPr="00064558" w:rsidRDefault="00064558" w:rsidP="00064558">
            <w:pPr>
              <w:jc w:val="center"/>
              <w:rPr>
                <w:b/>
              </w:rPr>
            </w:pPr>
          </w:p>
          <w:p w:rsidR="00064558" w:rsidRPr="00064558" w:rsidRDefault="00064558" w:rsidP="00064558">
            <w:pPr>
              <w:ind w:right="-1"/>
              <w:jc w:val="center"/>
              <w:rPr>
                <w:b/>
                <w:sz w:val="28"/>
                <w:szCs w:val="28"/>
              </w:rPr>
            </w:pPr>
            <w:r w:rsidRPr="00064558">
              <w:rPr>
                <w:b/>
                <w:sz w:val="28"/>
                <w:szCs w:val="28"/>
              </w:rPr>
              <w:t>П Р И К А З</w:t>
            </w:r>
          </w:p>
          <w:p w:rsidR="00064558" w:rsidRPr="00064558" w:rsidRDefault="00064558" w:rsidP="00064558">
            <w:pPr>
              <w:pBdr>
                <w:bottom w:val="thinThickSmallGap" w:sz="24" w:space="1" w:color="auto"/>
              </w:pBdr>
              <w:ind w:right="-1"/>
              <w:jc w:val="center"/>
              <w:rPr>
                <w:noProof/>
                <w:sz w:val="16"/>
                <w:szCs w:val="16"/>
              </w:rPr>
            </w:pPr>
          </w:p>
          <w:p w:rsidR="00064558" w:rsidRPr="00064558" w:rsidRDefault="00064558" w:rsidP="00064558">
            <w:pPr>
              <w:pBdr>
                <w:bottom w:val="thinThickSmallGap" w:sz="24" w:space="1" w:color="auto"/>
              </w:pBdr>
              <w:ind w:right="-1"/>
              <w:jc w:val="center"/>
              <w:rPr>
                <w:sz w:val="32"/>
              </w:rPr>
            </w:pPr>
          </w:p>
          <w:p w:rsidR="00064558" w:rsidRPr="00064558" w:rsidRDefault="00064558" w:rsidP="00064558">
            <w:pPr>
              <w:pBdr>
                <w:bottom w:val="thinThickSmallGap" w:sz="24" w:space="1" w:color="auto"/>
              </w:pBdr>
              <w:ind w:right="-1"/>
              <w:jc w:val="center"/>
              <w:rPr>
                <w:sz w:val="32"/>
              </w:rPr>
            </w:pPr>
          </w:p>
        </w:tc>
      </w:tr>
    </w:tbl>
    <w:p w:rsidR="00064558" w:rsidRPr="00064558" w:rsidRDefault="00064558" w:rsidP="00064558">
      <w:pPr>
        <w:ind w:right="-1"/>
        <w:rPr>
          <w:sz w:val="16"/>
          <w:szCs w:val="20"/>
        </w:rPr>
      </w:pPr>
    </w:p>
    <w:p w:rsidR="00064558" w:rsidRPr="00064558" w:rsidRDefault="00064558" w:rsidP="00064558">
      <w:pPr>
        <w:ind w:right="-1"/>
        <w:rPr>
          <w:sz w:val="22"/>
          <w:szCs w:val="20"/>
        </w:rPr>
      </w:pPr>
      <w:r w:rsidRPr="00064558">
        <w:rPr>
          <w:sz w:val="22"/>
          <w:szCs w:val="20"/>
        </w:rPr>
        <w:t xml:space="preserve">от </w:t>
      </w:r>
      <w:r w:rsidR="006B2127" w:rsidRPr="006B2127">
        <w:rPr>
          <w:sz w:val="22"/>
          <w:szCs w:val="20"/>
          <w:u w:val="single"/>
        </w:rPr>
        <w:t>28.12.2024</w:t>
      </w:r>
      <w:r w:rsidRPr="00064558">
        <w:rPr>
          <w:sz w:val="22"/>
          <w:szCs w:val="20"/>
        </w:rPr>
        <w:t xml:space="preserve"> №</w:t>
      </w:r>
      <w:r w:rsidR="006B2127" w:rsidRPr="006B2127">
        <w:rPr>
          <w:sz w:val="22"/>
          <w:szCs w:val="20"/>
          <w:u w:val="single"/>
        </w:rPr>
        <w:t>161/1</w:t>
      </w:r>
    </w:p>
    <w:p w:rsidR="00064558" w:rsidRPr="00064558" w:rsidRDefault="00064558" w:rsidP="00064558">
      <w:pPr>
        <w:keepNext/>
        <w:keepLines/>
        <w:spacing w:before="120" w:after="300"/>
        <w:contextualSpacing/>
        <w:jc w:val="center"/>
        <w:outlineLvl w:val="0"/>
        <w:rPr>
          <w:b/>
          <w:spacing w:val="5"/>
          <w:kern w:val="28"/>
          <w:sz w:val="28"/>
          <w:szCs w:val="52"/>
        </w:rPr>
      </w:pPr>
      <w:bookmarkStart w:id="0" w:name="_docStart_1"/>
      <w:bookmarkStart w:id="1" w:name="_title_1"/>
      <w:bookmarkStart w:id="2" w:name="_ref_2-b860620167d24a"/>
      <w:bookmarkEnd w:id="0"/>
    </w:p>
    <w:p w:rsidR="00064558" w:rsidRPr="00064558" w:rsidRDefault="00064558" w:rsidP="00064558">
      <w:pPr>
        <w:keepNext/>
        <w:keepLines/>
        <w:spacing w:before="120" w:after="300"/>
        <w:contextualSpacing/>
        <w:jc w:val="center"/>
        <w:outlineLvl w:val="0"/>
        <w:rPr>
          <w:color w:val="000000"/>
          <w:sz w:val="28"/>
          <w:szCs w:val="28"/>
        </w:rPr>
      </w:pPr>
      <w:r w:rsidRPr="00064558">
        <w:rPr>
          <w:b/>
          <w:spacing w:val="5"/>
          <w:kern w:val="28"/>
          <w:sz w:val="28"/>
          <w:szCs w:val="52"/>
        </w:rPr>
        <w:br/>
      </w:r>
      <w:bookmarkEnd w:id="1"/>
      <w:bookmarkEnd w:id="2"/>
      <w:r w:rsidR="006F3243">
        <w:rPr>
          <w:color w:val="000000"/>
          <w:sz w:val="28"/>
          <w:szCs w:val="28"/>
        </w:rPr>
        <w:t>О</w:t>
      </w:r>
      <w:r w:rsidRPr="00064558">
        <w:rPr>
          <w:color w:val="000000"/>
          <w:sz w:val="28"/>
          <w:szCs w:val="28"/>
        </w:rPr>
        <w:t>б утверждении единой учетной политики централизованного бухгалтерского учета</w:t>
      </w:r>
    </w:p>
    <w:p w:rsidR="00064558" w:rsidRDefault="00064558" w:rsidP="00064558">
      <w:pPr>
        <w:keepNext/>
        <w:keepLines/>
        <w:spacing w:before="120" w:after="300"/>
        <w:contextualSpacing/>
        <w:jc w:val="center"/>
        <w:outlineLvl w:val="0"/>
        <w:rPr>
          <w:spacing w:val="5"/>
          <w:kern w:val="28"/>
          <w:sz w:val="28"/>
          <w:szCs w:val="28"/>
        </w:rPr>
      </w:pPr>
    </w:p>
    <w:p w:rsidR="001E2342" w:rsidRPr="00064558" w:rsidRDefault="001E2342" w:rsidP="00064558">
      <w:pPr>
        <w:keepNext/>
        <w:keepLines/>
        <w:spacing w:before="120" w:after="300"/>
        <w:contextualSpacing/>
        <w:jc w:val="center"/>
        <w:outlineLvl w:val="0"/>
        <w:rPr>
          <w:spacing w:val="5"/>
          <w:kern w:val="28"/>
          <w:sz w:val="28"/>
          <w:szCs w:val="28"/>
        </w:rPr>
      </w:pPr>
    </w:p>
    <w:p w:rsidR="00064558" w:rsidRDefault="00064558" w:rsidP="00064558">
      <w:pPr>
        <w:spacing w:before="120" w:after="120" w:line="276" w:lineRule="auto"/>
        <w:ind w:firstLine="482"/>
        <w:jc w:val="both"/>
        <w:rPr>
          <w:color w:val="000000"/>
          <w:sz w:val="28"/>
          <w:szCs w:val="28"/>
        </w:rPr>
      </w:pPr>
      <w:r w:rsidRPr="00064558">
        <w:rPr>
          <w:sz w:val="28"/>
          <w:szCs w:val="28"/>
        </w:rPr>
        <w:t xml:space="preserve">В соответствии с </w:t>
      </w:r>
      <w:hyperlink r:id="rId9" w:history="1">
        <w:r w:rsidRPr="00064558">
          <w:rPr>
            <w:color w:val="0000FF"/>
            <w:sz w:val="28"/>
            <w:szCs w:val="28"/>
            <w:u w:val="single"/>
          </w:rPr>
          <w:t>Федеральным законом</w:t>
        </w:r>
      </w:hyperlink>
      <w:r w:rsidRPr="00064558">
        <w:rPr>
          <w:sz w:val="28"/>
          <w:szCs w:val="28"/>
        </w:rPr>
        <w:t xml:space="preserve"> от 06.12.2011 № 402-ФЗ, </w:t>
      </w:r>
      <w:hyperlink r:id="rId10" w:history="1">
        <w:r w:rsidRPr="00064558">
          <w:rPr>
            <w:color w:val="0000FF"/>
            <w:sz w:val="28"/>
            <w:szCs w:val="28"/>
            <w:u w:val="single"/>
          </w:rPr>
          <w:t>Приказом</w:t>
        </w:r>
      </w:hyperlink>
      <w:r w:rsidRPr="00064558">
        <w:rPr>
          <w:sz w:val="28"/>
          <w:szCs w:val="28"/>
        </w:rPr>
        <w:t xml:space="preserve"> Минфина России от 01.12.2010 № 157н, </w:t>
      </w:r>
      <w:r w:rsidRPr="00064558">
        <w:rPr>
          <w:color w:val="000000"/>
          <w:sz w:val="28"/>
          <w:szCs w:val="28"/>
        </w:rPr>
        <w:t>Федерального стандарта «Учетная политика, оценочные значения и ошибки» (утв. приказом Минфина от 30.12.2017 № 274н)</w:t>
      </w:r>
    </w:p>
    <w:p w:rsidR="00064558" w:rsidRPr="00064558" w:rsidRDefault="00064558" w:rsidP="00064558">
      <w:pPr>
        <w:spacing w:before="120" w:after="120" w:line="276" w:lineRule="auto"/>
        <w:ind w:firstLine="482"/>
        <w:jc w:val="both"/>
        <w:rPr>
          <w:color w:val="000000"/>
          <w:sz w:val="28"/>
          <w:szCs w:val="28"/>
        </w:rPr>
      </w:pPr>
      <w:r>
        <w:rPr>
          <w:color w:val="000000"/>
          <w:sz w:val="28"/>
          <w:szCs w:val="28"/>
        </w:rPr>
        <w:t>ПРИКАЗЫВАЮ:</w:t>
      </w:r>
    </w:p>
    <w:p w:rsidR="00064558" w:rsidRPr="00064558" w:rsidRDefault="00064558" w:rsidP="00064558">
      <w:pPr>
        <w:spacing w:before="120" w:after="120" w:line="276" w:lineRule="auto"/>
        <w:ind w:firstLine="482"/>
        <w:jc w:val="both"/>
        <w:rPr>
          <w:color w:val="000000"/>
          <w:sz w:val="28"/>
          <w:szCs w:val="28"/>
        </w:rPr>
      </w:pPr>
      <w:r w:rsidRPr="00064558">
        <w:rPr>
          <w:sz w:val="28"/>
          <w:szCs w:val="28"/>
        </w:rPr>
        <w:t xml:space="preserve"> 1. </w:t>
      </w:r>
      <w:r w:rsidRPr="00064558">
        <w:rPr>
          <w:color w:val="000000"/>
          <w:sz w:val="28"/>
          <w:szCs w:val="28"/>
        </w:rPr>
        <w:t>Утвердить единую учетную политику при централизации бухгалтерского (бюджетного) учета муниципальных казенных</w:t>
      </w:r>
      <w:r w:rsidR="000453B4">
        <w:rPr>
          <w:color w:val="000000"/>
          <w:sz w:val="28"/>
          <w:szCs w:val="28"/>
        </w:rPr>
        <w:t xml:space="preserve">, </w:t>
      </w:r>
      <w:r w:rsidRPr="00064558">
        <w:rPr>
          <w:color w:val="000000"/>
          <w:sz w:val="28"/>
          <w:szCs w:val="28"/>
        </w:rPr>
        <w:t>бюджетных</w:t>
      </w:r>
      <w:r w:rsidR="000453B4">
        <w:rPr>
          <w:color w:val="000000"/>
          <w:sz w:val="28"/>
          <w:szCs w:val="28"/>
        </w:rPr>
        <w:t xml:space="preserve"> и автономных</w:t>
      </w:r>
      <w:r w:rsidRPr="00064558">
        <w:rPr>
          <w:color w:val="000000"/>
          <w:sz w:val="28"/>
          <w:szCs w:val="28"/>
        </w:rPr>
        <w:t xml:space="preserve"> учреждений, передавших полномочия </w:t>
      </w:r>
      <w:r w:rsidR="009656F3">
        <w:rPr>
          <w:color w:val="000000"/>
          <w:sz w:val="28"/>
          <w:szCs w:val="28"/>
        </w:rPr>
        <w:t>муниципальному казенному учреждению «</w:t>
      </w:r>
      <w:r w:rsidR="00663A0D">
        <w:rPr>
          <w:color w:val="000000"/>
          <w:sz w:val="28"/>
          <w:szCs w:val="28"/>
        </w:rPr>
        <w:t>Единый учетный центр учреждений образования</w:t>
      </w:r>
      <w:r w:rsidRPr="00064558">
        <w:rPr>
          <w:color w:val="000000"/>
          <w:sz w:val="28"/>
          <w:szCs w:val="28"/>
        </w:rPr>
        <w:t xml:space="preserve">» по ведению бухгалтерского (бюджетного) учета и формированию бухгалтерской (финансовой) отчетности в соответствии с заключенными соглашениями согласно приложению. </w:t>
      </w:r>
    </w:p>
    <w:p w:rsidR="00064558" w:rsidRPr="00064558" w:rsidRDefault="00064558" w:rsidP="00064558">
      <w:pPr>
        <w:spacing w:before="120" w:after="120" w:line="276" w:lineRule="auto"/>
        <w:ind w:firstLine="482"/>
        <w:jc w:val="both"/>
        <w:rPr>
          <w:sz w:val="28"/>
          <w:szCs w:val="28"/>
        </w:rPr>
      </w:pPr>
      <w:r w:rsidRPr="00064558">
        <w:rPr>
          <w:sz w:val="28"/>
          <w:szCs w:val="28"/>
        </w:rPr>
        <w:t>2. Установить, что данная редакция Единой учетной политики применяется с 1 января 2025 г. во все последующие отчетные периоды с внесением в нее необходимых изменений и дополнений.</w:t>
      </w:r>
    </w:p>
    <w:p w:rsidR="00064558" w:rsidRPr="00064558" w:rsidRDefault="00064558" w:rsidP="00064558">
      <w:pPr>
        <w:spacing w:before="120" w:after="120" w:line="276" w:lineRule="auto"/>
        <w:ind w:firstLine="482"/>
        <w:jc w:val="both"/>
        <w:rPr>
          <w:sz w:val="28"/>
          <w:szCs w:val="28"/>
        </w:rPr>
      </w:pPr>
      <w:r w:rsidRPr="00064558">
        <w:rPr>
          <w:sz w:val="28"/>
          <w:szCs w:val="28"/>
        </w:rPr>
        <w:t xml:space="preserve">3. Контроль за соблюдением учетной политики </w:t>
      </w:r>
      <w:r w:rsidR="009656F3">
        <w:rPr>
          <w:sz w:val="28"/>
          <w:szCs w:val="28"/>
        </w:rPr>
        <w:t xml:space="preserve">возложить на </w:t>
      </w:r>
      <w:r w:rsidR="00AF2E63">
        <w:rPr>
          <w:sz w:val="28"/>
          <w:szCs w:val="28"/>
        </w:rPr>
        <w:t>заместителя</w:t>
      </w:r>
      <w:r w:rsidR="00AF2E63" w:rsidRPr="00AF2E63">
        <w:rPr>
          <w:sz w:val="28"/>
          <w:szCs w:val="28"/>
        </w:rPr>
        <w:t xml:space="preserve"> директора по бухгалтерскому учету</w:t>
      </w:r>
      <w:r w:rsidR="00AF2E63">
        <w:rPr>
          <w:sz w:val="28"/>
          <w:szCs w:val="28"/>
        </w:rPr>
        <w:t xml:space="preserve"> Романцеву Светлану Алексеевну</w:t>
      </w:r>
      <w:r w:rsidRPr="00064558">
        <w:rPr>
          <w:sz w:val="28"/>
          <w:szCs w:val="28"/>
        </w:rPr>
        <w:t>.</w:t>
      </w:r>
    </w:p>
    <w:p w:rsidR="008F2A72" w:rsidRPr="00064558" w:rsidRDefault="008F2A72" w:rsidP="004832CA">
      <w:pPr>
        <w:ind w:right="426"/>
        <w:contextualSpacing/>
        <w:jc w:val="both"/>
        <w:rPr>
          <w:sz w:val="28"/>
          <w:szCs w:val="28"/>
        </w:rPr>
      </w:pPr>
    </w:p>
    <w:p w:rsidR="008F2A72" w:rsidRPr="00064558" w:rsidRDefault="008F2A72" w:rsidP="004832CA">
      <w:pPr>
        <w:ind w:right="426"/>
        <w:contextualSpacing/>
        <w:jc w:val="both"/>
        <w:rPr>
          <w:sz w:val="28"/>
          <w:szCs w:val="28"/>
        </w:rPr>
      </w:pPr>
    </w:p>
    <w:p w:rsidR="008F2A72" w:rsidRPr="00F466C0" w:rsidRDefault="008F2A72" w:rsidP="004832CA">
      <w:pPr>
        <w:ind w:right="426"/>
        <w:contextualSpacing/>
        <w:jc w:val="both"/>
        <w:rPr>
          <w:sz w:val="28"/>
          <w:szCs w:val="28"/>
        </w:rPr>
      </w:pPr>
    </w:p>
    <w:p w:rsidR="008F2A72" w:rsidRPr="00F466C0" w:rsidRDefault="008F2A72" w:rsidP="004832CA">
      <w:pPr>
        <w:ind w:right="426"/>
        <w:contextualSpacing/>
        <w:jc w:val="both"/>
        <w:rPr>
          <w:sz w:val="28"/>
          <w:szCs w:val="28"/>
        </w:rPr>
      </w:pPr>
    </w:p>
    <w:p w:rsidR="008F2A72" w:rsidRPr="00F466C0" w:rsidRDefault="008F2A72" w:rsidP="004832CA">
      <w:pPr>
        <w:ind w:right="426"/>
        <w:contextualSpacing/>
        <w:jc w:val="both"/>
        <w:rPr>
          <w:sz w:val="28"/>
          <w:szCs w:val="28"/>
        </w:rPr>
      </w:pPr>
    </w:p>
    <w:p w:rsidR="008F2A72" w:rsidRPr="00F466C0" w:rsidRDefault="008F2A72" w:rsidP="004832CA">
      <w:pPr>
        <w:ind w:right="426"/>
        <w:contextualSpacing/>
        <w:jc w:val="both"/>
        <w:rPr>
          <w:sz w:val="28"/>
          <w:szCs w:val="28"/>
        </w:rPr>
      </w:pPr>
    </w:p>
    <w:p w:rsidR="007B58E9" w:rsidRPr="00F466C0" w:rsidRDefault="001E2342" w:rsidP="001E2342">
      <w:pPr>
        <w:ind w:right="1"/>
        <w:contextualSpacing/>
        <w:rPr>
          <w:sz w:val="28"/>
          <w:szCs w:val="28"/>
        </w:rPr>
      </w:pPr>
      <w:r>
        <w:rPr>
          <w:sz w:val="28"/>
          <w:szCs w:val="28"/>
        </w:rPr>
        <w:t xml:space="preserve">Директор                                                                                                      </w:t>
      </w:r>
      <w:r w:rsidR="00771CBD">
        <w:rPr>
          <w:sz w:val="28"/>
          <w:szCs w:val="28"/>
        </w:rPr>
        <w:t>Н.В.Арапова</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3969"/>
      </w:tblGrid>
      <w:tr w:rsidR="002071A7" w:rsidRPr="00F466C0" w:rsidTr="009656F3">
        <w:trPr>
          <w:trHeight w:val="3059"/>
        </w:trPr>
        <w:tc>
          <w:tcPr>
            <w:tcW w:w="6771" w:type="dxa"/>
            <w:tcBorders>
              <w:top w:val="nil"/>
              <w:left w:val="nil"/>
              <w:bottom w:val="nil"/>
              <w:right w:val="nil"/>
            </w:tcBorders>
          </w:tcPr>
          <w:p w:rsidR="002071A7" w:rsidRPr="00F466C0" w:rsidRDefault="002071A7" w:rsidP="008D4709">
            <w:pPr>
              <w:jc w:val="both"/>
              <w:rPr>
                <w:sz w:val="28"/>
                <w:szCs w:val="28"/>
              </w:rPr>
            </w:pPr>
          </w:p>
          <w:p w:rsidR="002071A7" w:rsidRPr="00F466C0" w:rsidRDefault="002071A7" w:rsidP="008D4709">
            <w:pPr>
              <w:jc w:val="both"/>
              <w:rPr>
                <w:sz w:val="28"/>
                <w:szCs w:val="28"/>
              </w:rPr>
            </w:pPr>
          </w:p>
          <w:p w:rsidR="002071A7" w:rsidRPr="00F466C0" w:rsidRDefault="002071A7" w:rsidP="008D4709">
            <w:pPr>
              <w:jc w:val="both"/>
              <w:rPr>
                <w:sz w:val="28"/>
                <w:szCs w:val="28"/>
              </w:rPr>
            </w:pPr>
          </w:p>
          <w:p w:rsidR="002071A7" w:rsidRPr="00F466C0" w:rsidRDefault="002071A7" w:rsidP="008D4709">
            <w:pPr>
              <w:jc w:val="both"/>
              <w:rPr>
                <w:sz w:val="28"/>
                <w:szCs w:val="28"/>
              </w:rPr>
            </w:pPr>
          </w:p>
        </w:tc>
        <w:tc>
          <w:tcPr>
            <w:tcW w:w="3969" w:type="dxa"/>
            <w:tcBorders>
              <w:top w:val="nil"/>
              <w:left w:val="nil"/>
              <w:bottom w:val="nil"/>
              <w:right w:val="nil"/>
            </w:tcBorders>
          </w:tcPr>
          <w:p w:rsidR="002071A7" w:rsidRPr="00F466C0" w:rsidRDefault="002071A7" w:rsidP="009656F3">
            <w:pPr>
              <w:ind w:left="-108"/>
              <w:jc w:val="right"/>
              <w:rPr>
                <w:sz w:val="28"/>
                <w:szCs w:val="28"/>
              </w:rPr>
            </w:pPr>
            <w:r w:rsidRPr="009656F3">
              <w:rPr>
                <w:sz w:val="28"/>
                <w:szCs w:val="28"/>
              </w:rPr>
              <w:t>Приложение</w:t>
            </w:r>
          </w:p>
          <w:p w:rsidR="009656F3" w:rsidRDefault="002071A7" w:rsidP="009656F3">
            <w:pPr>
              <w:ind w:left="-108"/>
              <w:jc w:val="both"/>
              <w:rPr>
                <w:sz w:val="28"/>
                <w:szCs w:val="28"/>
              </w:rPr>
            </w:pPr>
            <w:r w:rsidRPr="00F466C0">
              <w:rPr>
                <w:sz w:val="28"/>
                <w:szCs w:val="28"/>
              </w:rPr>
              <w:t xml:space="preserve">к  приказу  </w:t>
            </w:r>
            <w:r w:rsidR="009656F3">
              <w:rPr>
                <w:sz w:val="28"/>
                <w:szCs w:val="28"/>
              </w:rPr>
              <w:t>МКУ «</w:t>
            </w:r>
            <w:r w:rsidR="00771CBD">
              <w:rPr>
                <w:sz w:val="28"/>
                <w:szCs w:val="28"/>
              </w:rPr>
              <w:t>Единыйучетный центр учреждений образования</w:t>
            </w:r>
            <w:r w:rsidR="009656F3">
              <w:rPr>
                <w:sz w:val="28"/>
                <w:szCs w:val="28"/>
              </w:rPr>
              <w:t>»</w:t>
            </w:r>
          </w:p>
          <w:p w:rsidR="00900875" w:rsidRPr="009656F3" w:rsidRDefault="002071A7" w:rsidP="009656F3">
            <w:pPr>
              <w:ind w:left="-108"/>
              <w:jc w:val="both"/>
              <w:rPr>
                <w:sz w:val="28"/>
                <w:szCs w:val="28"/>
              </w:rPr>
            </w:pPr>
            <w:r w:rsidRPr="00F466C0">
              <w:rPr>
                <w:sz w:val="28"/>
                <w:szCs w:val="28"/>
              </w:rPr>
              <w:t xml:space="preserve">от </w:t>
            </w:r>
            <w:r w:rsidR="00900875" w:rsidRPr="00900875">
              <w:rPr>
                <w:sz w:val="28"/>
                <w:szCs w:val="28"/>
              </w:rPr>
              <w:t xml:space="preserve"> декабря  2024 г.  </w:t>
            </w:r>
            <w:r w:rsidR="009656F3">
              <w:rPr>
                <w:sz w:val="28"/>
                <w:szCs w:val="28"/>
              </w:rPr>
              <w:t>№ 11-пр</w:t>
            </w:r>
          </w:p>
          <w:p w:rsidR="002071A7" w:rsidRPr="00F466C0" w:rsidRDefault="002071A7" w:rsidP="009656F3">
            <w:pPr>
              <w:ind w:left="-108"/>
              <w:jc w:val="both"/>
              <w:rPr>
                <w:sz w:val="28"/>
                <w:szCs w:val="28"/>
              </w:rPr>
            </w:pPr>
          </w:p>
        </w:tc>
      </w:tr>
    </w:tbl>
    <w:p w:rsidR="006F3243" w:rsidRDefault="00A53D9B" w:rsidP="009656F3">
      <w:pPr>
        <w:pStyle w:val="ConsPlusTitle"/>
        <w:spacing w:line="276" w:lineRule="auto"/>
        <w:ind w:firstLine="709"/>
        <w:contextualSpacing/>
        <w:jc w:val="both"/>
        <w:outlineLvl w:val="1"/>
        <w:rPr>
          <w:rFonts w:ascii="Times New Roman" w:hAnsi="Times New Roman" w:cs="Times New Roman"/>
          <w:b w:val="0"/>
          <w:sz w:val="28"/>
          <w:szCs w:val="28"/>
        </w:rPr>
      </w:pPr>
      <w:bookmarkStart w:id="3" w:name="_ref_2-c8082797e1ee4d"/>
      <w:bookmarkEnd w:id="3"/>
      <w:r w:rsidRPr="00F466C0">
        <w:rPr>
          <w:rFonts w:ascii="Times New Roman" w:hAnsi="Times New Roman" w:cs="Times New Roman"/>
          <w:b w:val="0"/>
          <w:sz w:val="28"/>
          <w:szCs w:val="28"/>
        </w:rPr>
        <w:t xml:space="preserve">1.1.  </w:t>
      </w:r>
      <w:r w:rsidR="006F3243" w:rsidRPr="006F3243">
        <w:rPr>
          <w:rFonts w:ascii="Times New Roman" w:hAnsi="Times New Roman" w:cs="Times New Roman"/>
          <w:b w:val="0"/>
          <w:sz w:val="28"/>
          <w:szCs w:val="28"/>
        </w:rPr>
        <w:t>Единая учетная политика разработана для централизации бух</w:t>
      </w:r>
      <w:r w:rsidR="006F3243">
        <w:rPr>
          <w:rFonts w:ascii="Times New Roman" w:hAnsi="Times New Roman" w:cs="Times New Roman"/>
          <w:b w:val="0"/>
          <w:sz w:val="28"/>
          <w:szCs w:val="28"/>
        </w:rPr>
        <w:t>галтерского (бюджетного) учета муниципаль</w:t>
      </w:r>
      <w:r w:rsidR="006F3243" w:rsidRPr="006F3243">
        <w:rPr>
          <w:rFonts w:ascii="Times New Roman" w:hAnsi="Times New Roman" w:cs="Times New Roman"/>
          <w:b w:val="0"/>
          <w:sz w:val="28"/>
          <w:szCs w:val="28"/>
        </w:rPr>
        <w:t>ных казенных</w:t>
      </w:r>
      <w:r w:rsidR="006F3243">
        <w:rPr>
          <w:rFonts w:ascii="Times New Roman" w:hAnsi="Times New Roman" w:cs="Times New Roman"/>
          <w:b w:val="0"/>
          <w:sz w:val="28"/>
          <w:szCs w:val="28"/>
        </w:rPr>
        <w:t xml:space="preserve"> и</w:t>
      </w:r>
      <w:r w:rsidR="006F3243" w:rsidRPr="006F3243">
        <w:rPr>
          <w:rFonts w:ascii="Times New Roman" w:hAnsi="Times New Roman" w:cs="Times New Roman"/>
          <w:b w:val="0"/>
          <w:sz w:val="28"/>
          <w:szCs w:val="28"/>
        </w:rPr>
        <w:t xml:space="preserve"> бюджетных учреждений, передавших по соглашениям полномочия </w:t>
      </w:r>
      <w:r w:rsidR="006F3243">
        <w:rPr>
          <w:rFonts w:ascii="Times New Roman" w:hAnsi="Times New Roman" w:cs="Times New Roman"/>
          <w:b w:val="0"/>
          <w:sz w:val="28"/>
          <w:szCs w:val="28"/>
        </w:rPr>
        <w:t xml:space="preserve">муниципальному </w:t>
      </w:r>
      <w:r w:rsidR="006F3243" w:rsidRPr="006F3243">
        <w:rPr>
          <w:rFonts w:ascii="Times New Roman" w:hAnsi="Times New Roman" w:cs="Times New Roman"/>
          <w:b w:val="0"/>
          <w:sz w:val="28"/>
          <w:szCs w:val="28"/>
        </w:rPr>
        <w:t xml:space="preserve"> казенному учреждению «Центр</w:t>
      </w:r>
      <w:r w:rsidR="00CC6FE5">
        <w:rPr>
          <w:rFonts w:ascii="Times New Roman" w:hAnsi="Times New Roman" w:cs="Times New Roman"/>
          <w:b w:val="0"/>
          <w:sz w:val="28"/>
          <w:szCs w:val="28"/>
        </w:rPr>
        <w:t xml:space="preserve"> бюджетного учета и отчетности</w:t>
      </w:r>
      <w:r w:rsidR="006F3243" w:rsidRPr="006F3243">
        <w:rPr>
          <w:rFonts w:ascii="Times New Roman" w:hAnsi="Times New Roman" w:cs="Times New Roman"/>
          <w:b w:val="0"/>
          <w:sz w:val="28"/>
          <w:szCs w:val="28"/>
        </w:rPr>
        <w:t xml:space="preserve">» </w:t>
      </w:r>
      <w:r w:rsidR="00CC6FE5" w:rsidRPr="00CC6FE5">
        <w:rPr>
          <w:rFonts w:ascii="Times New Roman" w:hAnsi="Times New Roman" w:cs="Times New Roman"/>
          <w:b w:val="0"/>
          <w:sz w:val="28"/>
          <w:szCs w:val="28"/>
        </w:rPr>
        <w:t>(далее - Центр)</w:t>
      </w:r>
      <w:r w:rsidR="006F3243" w:rsidRPr="006F3243">
        <w:rPr>
          <w:rFonts w:ascii="Times New Roman" w:hAnsi="Times New Roman" w:cs="Times New Roman"/>
          <w:b w:val="0"/>
          <w:sz w:val="28"/>
          <w:szCs w:val="28"/>
        </w:rPr>
        <w:t>по ведению бухгалтерского (бюджетного) учета и формированию бухгалтерской (финанс</w:t>
      </w:r>
      <w:r w:rsidR="006F3243">
        <w:rPr>
          <w:rFonts w:ascii="Times New Roman" w:hAnsi="Times New Roman" w:cs="Times New Roman"/>
          <w:b w:val="0"/>
          <w:sz w:val="28"/>
          <w:szCs w:val="28"/>
        </w:rPr>
        <w:t>овой) отчетности в соответствии с требованиями следующих документов:</w:t>
      </w:r>
    </w:p>
    <w:p w:rsidR="00A53D9B" w:rsidRPr="006F3243" w:rsidRDefault="006F3243" w:rsidP="006F3243">
      <w:pPr>
        <w:pStyle w:val="ConsPlusTitle"/>
        <w:spacing w:line="276" w:lineRule="auto"/>
        <w:contextualSpacing/>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r w:rsidR="00A53D9B" w:rsidRPr="006F3243">
        <w:rPr>
          <w:rFonts w:ascii="Times New Roman" w:hAnsi="Times New Roman" w:cs="Times New Roman"/>
          <w:b w:val="0"/>
          <w:sz w:val="28"/>
          <w:szCs w:val="28"/>
        </w:rPr>
        <w:t xml:space="preserve">Бюджетный </w:t>
      </w:r>
      <w:hyperlink r:id="rId11" w:history="1">
        <w:r w:rsidR="00A53D9B" w:rsidRPr="006F3243">
          <w:rPr>
            <w:rStyle w:val="a7"/>
            <w:rFonts w:ascii="Times New Roman" w:hAnsi="Times New Roman"/>
            <w:b w:val="0"/>
            <w:sz w:val="28"/>
            <w:szCs w:val="28"/>
          </w:rPr>
          <w:t>кодекс</w:t>
        </w:r>
      </w:hyperlink>
      <w:r w:rsidR="00A53D9B" w:rsidRPr="006F3243">
        <w:rPr>
          <w:rFonts w:ascii="Times New Roman" w:hAnsi="Times New Roman" w:cs="Times New Roman"/>
          <w:b w:val="0"/>
          <w:sz w:val="28"/>
          <w:szCs w:val="28"/>
        </w:rPr>
        <w:t xml:space="preserve"> РФ (далее - БК РФ);</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12" w:history="1">
        <w:r w:rsidRPr="00F466C0">
          <w:rPr>
            <w:rStyle w:val="a7"/>
            <w:sz w:val="28"/>
            <w:szCs w:val="28"/>
          </w:rPr>
          <w:t>закон</w:t>
        </w:r>
      </w:hyperlink>
      <w:r w:rsidRPr="00F466C0">
        <w:rPr>
          <w:sz w:val="28"/>
          <w:szCs w:val="28"/>
        </w:rPr>
        <w:t xml:space="preserve"> от 06.12.2011 № 402-ФЗ "О бухгалтерском учете" (далее - Закон № 402-ФЗ);</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13" w:history="1">
        <w:r w:rsidRPr="00F466C0">
          <w:rPr>
            <w:rStyle w:val="a7"/>
            <w:sz w:val="28"/>
            <w:szCs w:val="28"/>
          </w:rPr>
          <w:t>закон</w:t>
        </w:r>
      </w:hyperlink>
      <w:r w:rsidRPr="00F466C0">
        <w:rPr>
          <w:sz w:val="28"/>
          <w:szCs w:val="28"/>
        </w:rPr>
        <w:t xml:space="preserve"> от 12.01.1996 № 7-ФЗ "О некоммерческих организациях" (далее - Закон № 7-ФЗ);</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Общие </w:t>
      </w:r>
      <w:hyperlink r:id="rId14" w:history="1">
        <w:r w:rsidRPr="00F466C0">
          <w:rPr>
            <w:rStyle w:val="a7"/>
            <w:sz w:val="28"/>
            <w:szCs w:val="28"/>
          </w:rPr>
          <w:t>требования</w:t>
        </w:r>
      </w:hyperlink>
      <w:r w:rsidRPr="00F466C0">
        <w:rPr>
          <w:sz w:val="28"/>
          <w:szCs w:val="28"/>
        </w:rPr>
        <w:t xml:space="preserve">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утвержденные Постановлением Правительства РФ от 27.12.2019 № 1890 (далее - Общие </w:t>
      </w:r>
      <w:hyperlink r:id="rId15" w:history="1">
        <w:r w:rsidRPr="00F466C0">
          <w:rPr>
            <w:rStyle w:val="a7"/>
            <w:sz w:val="28"/>
            <w:szCs w:val="28"/>
          </w:rPr>
          <w:t>требования</w:t>
        </w:r>
      </w:hyperlink>
      <w:r w:rsidRPr="00F466C0">
        <w:rPr>
          <w:sz w:val="28"/>
          <w:szCs w:val="28"/>
        </w:rPr>
        <w:t xml:space="preserve"> к передаче полномочий);</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Постановление Администрации Сорочинского городского округа Оренбургской области от 11.12.2024  N 1794-п "О передаче Управлению финансов администрации Сорочинского городского округа Оренбургской области полномочий органов местного самоуправления (администрации, отраслевых (функциональных) органов </w:t>
      </w:r>
      <w:r w:rsidRPr="00F466C0">
        <w:rPr>
          <w:sz w:val="28"/>
          <w:szCs w:val="28"/>
        </w:rPr>
        <w:lastRenderedPageBreak/>
        <w:t>администрации и подведомственных им муниципальных казенных учреждений Сорочинского городского округа Оренбургской области ",</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16"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7" w:history="1">
        <w:r w:rsidRPr="00F466C0">
          <w:rPr>
            <w:rStyle w:val="a7"/>
            <w:sz w:val="28"/>
            <w:szCs w:val="28"/>
          </w:rPr>
          <w:t>СГС</w:t>
        </w:r>
      </w:hyperlink>
      <w:r w:rsidRPr="00F466C0">
        <w:rPr>
          <w:sz w:val="28"/>
          <w:szCs w:val="28"/>
        </w:rPr>
        <w:t xml:space="preserve"> "Концептуальные основы");</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18"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9" w:history="1">
        <w:r w:rsidRPr="00F466C0">
          <w:rPr>
            <w:rStyle w:val="a7"/>
            <w:sz w:val="28"/>
            <w:szCs w:val="28"/>
          </w:rPr>
          <w:t>СГС</w:t>
        </w:r>
      </w:hyperlink>
      <w:r w:rsidRPr="00F466C0">
        <w:rPr>
          <w:sz w:val="28"/>
          <w:szCs w:val="28"/>
        </w:rPr>
        <w:t xml:space="preserve"> "Основные средства");</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20"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21" w:history="1">
        <w:r w:rsidRPr="00F466C0">
          <w:rPr>
            <w:rStyle w:val="a7"/>
            <w:sz w:val="28"/>
            <w:szCs w:val="28"/>
          </w:rPr>
          <w:t>СГС</w:t>
        </w:r>
      </w:hyperlink>
      <w:r w:rsidRPr="00F466C0">
        <w:rPr>
          <w:sz w:val="28"/>
          <w:szCs w:val="28"/>
        </w:rPr>
        <w:t xml:space="preserve"> "Аренда");</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22"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3" w:history="1">
        <w:r w:rsidRPr="00F466C0">
          <w:rPr>
            <w:rStyle w:val="a7"/>
            <w:sz w:val="28"/>
            <w:szCs w:val="28"/>
          </w:rPr>
          <w:t>СГС</w:t>
        </w:r>
      </w:hyperlink>
      <w:r w:rsidRPr="00F466C0">
        <w:rPr>
          <w:sz w:val="28"/>
          <w:szCs w:val="28"/>
        </w:rPr>
        <w:t xml:space="preserve"> "Обесценение активов");</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24"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5" w:history="1">
        <w:r w:rsidRPr="00F466C0">
          <w:rPr>
            <w:rStyle w:val="a7"/>
            <w:sz w:val="28"/>
            <w:szCs w:val="28"/>
          </w:rPr>
          <w:t>СГС</w:t>
        </w:r>
      </w:hyperlink>
      <w:r w:rsidRPr="00F466C0">
        <w:rPr>
          <w:sz w:val="28"/>
          <w:szCs w:val="28"/>
        </w:rPr>
        <w:t xml:space="preserve"> "Представление отчетности");</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26"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7" w:history="1">
        <w:r w:rsidRPr="00F466C0">
          <w:rPr>
            <w:rStyle w:val="a7"/>
            <w:sz w:val="28"/>
            <w:szCs w:val="28"/>
          </w:rPr>
          <w:t>СГС</w:t>
        </w:r>
      </w:hyperlink>
      <w:r w:rsidRPr="00F466C0">
        <w:rPr>
          <w:sz w:val="28"/>
          <w:szCs w:val="28"/>
        </w:rPr>
        <w:t xml:space="preserve"> "Отчет о движении денежных средств");</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28"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9" w:history="1">
        <w:r w:rsidRPr="00F466C0">
          <w:rPr>
            <w:rStyle w:val="a7"/>
            <w:sz w:val="28"/>
            <w:szCs w:val="28"/>
          </w:rPr>
          <w:t>СГС</w:t>
        </w:r>
      </w:hyperlink>
      <w:r w:rsidRPr="00F466C0">
        <w:rPr>
          <w:sz w:val="28"/>
          <w:szCs w:val="28"/>
        </w:rPr>
        <w:t xml:space="preserve"> "Учетная политика");</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30"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31" w:history="1">
        <w:r w:rsidRPr="00F466C0">
          <w:rPr>
            <w:rStyle w:val="a7"/>
            <w:sz w:val="28"/>
            <w:szCs w:val="28"/>
          </w:rPr>
          <w:t>СГС</w:t>
        </w:r>
      </w:hyperlink>
      <w:r w:rsidRPr="00F466C0">
        <w:rPr>
          <w:sz w:val="28"/>
          <w:szCs w:val="28"/>
        </w:rPr>
        <w:t xml:space="preserve"> "События после отчетной даты");</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32"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33" w:history="1">
        <w:r w:rsidRPr="00F466C0">
          <w:rPr>
            <w:rStyle w:val="a7"/>
            <w:sz w:val="28"/>
            <w:szCs w:val="28"/>
          </w:rPr>
          <w:t>СГС</w:t>
        </w:r>
      </w:hyperlink>
      <w:r w:rsidRPr="00F466C0">
        <w:rPr>
          <w:sz w:val="28"/>
          <w:szCs w:val="28"/>
        </w:rPr>
        <w:t xml:space="preserve"> "Доходы");</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34"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5" w:history="1">
        <w:r w:rsidRPr="00F466C0">
          <w:rPr>
            <w:rStyle w:val="a7"/>
            <w:sz w:val="28"/>
            <w:szCs w:val="28"/>
          </w:rPr>
          <w:t>СГС</w:t>
        </w:r>
      </w:hyperlink>
      <w:r w:rsidRPr="00F466C0">
        <w:rPr>
          <w:sz w:val="28"/>
          <w:szCs w:val="28"/>
        </w:rPr>
        <w:t xml:space="preserve"> "Влияние изменений курсов иностранных валют");</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36"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7" w:history="1">
        <w:r w:rsidRPr="00F466C0">
          <w:rPr>
            <w:rStyle w:val="a7"/>
            <w:sz w:val="28"/>
            <w:szCs w:val="28"/>
          </w:rPr>
          <w:t>СГС</w:t>
        </w:r>
      </w:hyperlink>
      <w:r w:rsidRPr="00F466C0">
        <w:rPr>
          <w:sz w:val="28"/>
          <w:szCs w:val="28"/>
        </w:rPr>
        <w:t xml:space="preserve"> "Информация о связанных сторонах");</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lastRenderedPageBreak/>
        <w:t xml:space="preserve">Федеральный </w:t>
      </w:r>
      <w:hyperlink r:id="rId38"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39" w:history="1">
        <w:r w:rsidRPr="00F466C0">
          <w:rPr>
            <w:rStyle w:val="a7"/>
            <w:sz w:val="28"/>
            <w:szCs w:val="28"/>
          </w:rPr>
          <w:t>СГС</w:t>
        </w:r>
      </w:hyperlink>
      <w:r w:rsidRPr="00F466C0">
        <w:rPr>
          <w:sz w:val="28"/>
          <w:szCs w:val="28"/>
        </w:rPr>
        <w:t xml:space="preserve"> "Непроизведенные активы");</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40"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41" w:history="1">
        <w:r w:rsidRPr="00F466C0">
          <w:rPr>
            <w:rStyle w:val="a7"/>
            <w:sz w:val="28"/>
            <w:szCs w:val="28"/>
          </w:rPr>
          <w:t>СГС</w:t>
        </w:r>
      </w:hyperlink>
      <w:r w:rsidRPr="00F466C0">
        <w:rPr>
          <w:sz w:val="28"/>
          <w:szCs w:val="28"/>
        </w:rPr>
        <w:t xml:space="preserve"> "Бюджетная информация в бухгалтерской (финансовой) отчетности");</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42"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43" w:history="1">
        <w:r w:rsidRPr="00F466C0">
          <w:rPr>
            <w:rStyle w:val="a7"/>
            <w:sz w:val="28"/>
            <w:szCs w:val="28"/>
          </w:rPr>
          <w:t>СГС</w:t>
        </w:r>
      </w:hyperlink>
      <w:r w:rsidRPr="00F466C0">
        <w:rPr>
          <w:sz w:val="28"/>
          <w:szCs w:val="28"/>
        </w:rPr>
        <w:t xml:space="preserve"> "Резервы");</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44"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5" w:history="1">
        <w:r w:rsidRPr="00F466C0">
          <w:rPr>
            <w:rStyle w:val="a7"/>
            <w:sz w:val="28"/>
            <w:szCs w:val="28"/>
          </w:rPr>
          <w:t>СГС</w:t>
        </w:r>
      </w:hyperlink>
      <w:r w:rsidRPr="00F466C0">
        <w:rPr>
          <w:sz w:val="28"/>
          <w:szCs w:val="28"/>
        </w:rPr>
        <w:t xml:space="preserve"> "Долгосрочные договоры");</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46"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"Концессионные соглашения", утвержденный Приказом Минфина России от 29.06.2018 № 146н (далее - </w:t>
      </w:r>
      <w:hyperlink r:id="rId47" w:history="1">
        <w:r w:rsidRPr="00F466C0">
          <w:rPr>
            <w:rStyle w:val="a7"/>
            <w:sz w:val="28"/>
            <w:szCs w:val="28"/>
          </w:rPr>
          <w:t>СГС</w:t>
        </w:r>
      </w:hyperlink>
      <w:r w:rsidRPr="00F466C0">
        <w:rPr>
          <w:sz w:val="28"/>
          <w:szCs w:val="28"/>
        </w:rPr>
        <w:t xml:space="preserve"> "Концессионные соглашения");</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48"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9" w:history="1">
        <w:r w:rsidRPr="00F466C0">
          <w:rPr>
            <w:rStyle w:val="a7"/>
            <w:sz w:val="28"/>
            <w:szCs w:val="28"/>
          </w:rPr>
          <w:t>СГС</w:t>
        </w:r>
      </w:hyperlink>
      <w:r w:rsidRPr="00F466C0">
        <w:rPr>
          <w:sz w:val="28"/>
          <w:szCs w:val="28"/>
        </w:rPr>
        <w:t xml:space="preserve"> "Запасы");</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50" w:history="1">
        <w:r w:rsidRPr="00F466C0">
          <w:rPr>
            <w:rStyle w:val="a7"/>
            <w:sz w:val="28"/>
            <w:szCs w:val="28"/>
          </w:rPr>
          <w:t>стандарт</w:t>
        </w:r>
      </w:hyperlink>
      <w:r w:rsidRPr="00F466C0">
        <w:rPr>
          <w:sz w:val="28"/>
          <w:szCs w:val="28"/>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51" w:history="1">
        <w:r w:rsidRPr="00F466C0">
          <w:rPr>
            <w:rStyle w:val="a7"/>
            <w:sz w:val="28"/>
            <w:szCs w:val="28"/>
          </w:rPr>
          <w:t>СГС</w:t>
        </w:r>
      </w:hyperlink>
      <w:r w:rsidRPr="00F466C0">
        <w:rPr>
          <w:sz w:val="28"/>
          <w:szCs w:val="28"/>
        </w:rPr>
        <w:t xml:space="preserve"> "Бухгалтерская (финансовая) отчетность с учетом инфляции");</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52" w:history="1">
        <w:r w:rsidRPr="00F466C0">
          <w:rPr>
            <w:rStyle w:val="a7"/>
            <w:sz w:val="28"/>
            <w:szCs w:val="28"/>
          </w:rPr>
          <w:t>стандарт</w:t>
        </w:r>
      </w:hyperlink>
      <w:r w:rsidRPr="00F466C0">
        <w:rPr>
          <w:sz w:val="28"/>
          <w:szCs w:val="28"/>
        </w:rPr>
        <w:t xml:space="preserve"> бухгалтерского учета государственных финансов "Нематериальные активы", утвержденный Приказом Минфина России от 15.11.2019 № 181н (далее - </w:t>
      </w:r>
      <w:hyperlink r:id="rId53" w:history="1">
        <w:r w:rsidRPr="00F466C0">
          <w:rPr>
            <w:rStyle w:val="a7"/>
            <w:sz w:val="28"/>
            <w:szCs w:val="28"/>
          </w:rPr>
          <w:t>СГС</w:t>
        </w:r>
      </w:hyperlink>
      <w:r w:rsidRPr="00F466C0">
        <w:rPr>
          <w:sz w:val="28"/>
          <w:szCs w:val="28"/>
        </w:rPr>
        <w:t xml:space="preserve"> "Нематериальные активы");</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54" w:history="1">
        <w:r w:rsidRPr="00F466C0">
          <w:rPr>
            <w:rStyle w:val="a7"/>
            <w:sz w:val="28"/>
            <w:szCs w:val="28"/>
          </w:rPr>
          <w:t>стандарт</w:t>
        </w:r>
      </w:hyperlink>
      <w:r w:rsidRPr="00F466C0">
        <w:rPr>
          <w:sz w:val="28"/>
          <w:szCs w:val="28"/>
        </w:rPr>
        <w:t xml:space="preserve"> бухгалтерского учета государственных финансов "Затраты по заимствованиям", утвержденный Приказом Минфина России от 15.11.2019 № 182н (далее - </w:t>
      </w:r>
      <w:hyperlink r:id="rId55" w:history="1">
        <w:r w:rsidRPr="00F466C0">
          <w:rPr>
            <w:rStyle w:val="a7"/>
            <w:sz w:val="28"/>
            <w:szCs w:val="28"/>
          </w:rPr>
          <w:t>СГС</w:t>
        </w:r>
      </w:hyperlink>
      <w:r w:rsidRPr="00F466C0">
        <w:rPr>
          <w:sz w:val="28"/>
          <w:szCs w:val="28"/>
        </w:rPr>
        <w:t xml:space="preserve"> "Затраты по заимствованиям");</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56" w:history="1">
        <w:r w:rsidRPr="00F466C0">
          <w:rPr>
            <w:rStyle w:val="a7"/>
            <w:sz w:val="28"/>
            <w:szCs w:val="28"/>
          </w:rPr>
          <w:t>стандарт</w:t>
        </w:r>
      </w:hyperlink>
      <w:r w:rsidRPr="00F466C0">
        <w:rPr>
          <w:sz w:val="28"/>
          <w:szCs w:val="28"/>
        </w:rPr>
        <w:t xml:space="preserve"> бухгалтерского учета государственных финансов "Выплаты персоналу", утвержденный Приказом Минфина России от 15.11.2019 № 184н (далее - </w:t>
      </w:r>
      <w:hyperlink r:id="rId57" w:history="1">
        <w:r w:rsidRPr="00F466C0">
          <w:rPr>
            <w:rStyle w:val="a7"/>
            <w:sz w:val="28"/>
            <w:szCs w:val="28"/>
          </w:rPr>
          <w:t>СГС</w:t>
        </w:r>
      </w:hyperlink>
      <w:r w:rsidRPr="00F466C0">
        <w:rPr>
          <w:sz w:val="28"/>
          <w:szCs w:val="28"/>
        </w:rPr>
        <w:t xml:space="preserve"> "Выплаты персоналу");</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58" w:history="1">
        <w:r w:rsidRPr="00F466C0">
          <w:rPr>
            <w:rStyle w:val="a7"/>
            <w:sz w:val="28"/>
            <w:szCs w:val="28"/>
          </w:rPr>
          <w:t>стандарт</w:t>
        </w:r>
      </w:hyperlink>
      <w:r w:rsidRPr="00F466C0">
        <w:rPr>
          <w:sz w:val="28"/>
          <w:szCs w:val="28"/>
        </w:rP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59" w:history="1">
        <w:r w:rsidRPr="00F466C0">
          <w:rPr>
            <w:rStyle w:val="a7"/>
            <w:sz w:val="28"/>
            <w:szCs w:val="28"/>
          </w:rPr>
          <w:t>СГС</w:t>
        </w:r>
      </w:hyperlink>
      <w:r w:rsidRPr="00F466C0">
        <w:rPr>
          <w:sz w:val="28"/>
          <w:szCs w:val="28"/>
        </w:rPr>
        <w:t xml:space="preserve"> "Финансовые инструменты");</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60" w:history="1">
        <w:r w:rsidRPr="00F466C0">
          <w:rPr>
            <w:rStyle w:val="a7"/>
            <w:sz w:val="28"/>
            <w:szCs w:val="28"/>
          </w:rPr>
          <w:t>стандарт</w:t>
        </w:r>
      </w:hyperlink>
      <w:r w:rsidRPr="00F466C0">
        <w:rPr>
          <w:sz w:val="28"/>
          <w:szCs w:val="28"/>
        </w:rPr>
        <w:t xml:space="preserve"> бухгалтерского учета государственных финансов "Метод долевого участия", утвержденный Приказом Минфина России от 30.10.2020 № 254н (далее - </w:t>
      </w:r>
      <w:hyperlink r:id="rId61" w:history="1">
        <w:r w:rsidRPr="00F466C0">
          <w:rPr>
            <w:rStyle w:val="a7"/>
            <w:sz w:val="28"/>
            <w:szCs w:val="28"/>
          </w:rPr>
          <w:t>СГС</w:t>
        </w:r>
      </w:hyperlink>
      <w:r w:rsidRPr="00F466C0">
        <w:rPr>
          <w:sz w:val="28"/>
          <w:szCs w:val="28"/>
        </w:rPr>
        <w:t xml:space="preserve"> "Метод долевого участия");</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lastRenderedPageBreak/>
        <w:t xml:space="preserve">Федеральный </w:t>
      </w:r>
      <w:hyperlink r:id="rId62" w:history="1">
        <w:r w:rsidRPr="00F466C0">
          <w:rPr>
            <w:rStyle w:val="a7"/>
            <w:sz w:val="28"/>
            <w:szCs w:val="28"/>
          </w:rPr>
          <w:t>стандарт</w:t>
        </w:r>
      </w:hyperlink>
      <w:r w:rsidRPr="00F466C0">
        <w:rPr>
          <w:sz w:val="28"/>
          <w:szCs w:val="28"/>
        </w:rPr>
        <w:t xml:space="preserve"> бухгалтерского учета государственных финансов "Биологические активы", утвержденный Приказом Минфина России от 16.12.2020 № 310н (далее - </w:t>
      </w:r>
      <w:hyperlink r:id="rId63" w:history="1">
        <w:r w:rsidRPr="00F466C0">
          <w:rPr>
            <w:rStyle w:val="a7"/>
            <w:sz w:val="28"/>
            <w:szCs w:val="28"/>
          </w:rPr>
          <w:t>СГС</w:t>
        </w:r>
      </w:hyperlink>
      <w:r w:rsidRPr="00F466C0">
        <w:rPr>
          <w:sz w:val="28"/>
          <w:szCs w:val="28"/>
        </w:rPr>
        <w:t xml:space="preserve"> "Биологические активы");</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Федеральный </w:t>
      </w:r>
      <w:hyperlink r:id="rId64" w:history="1">
        <w:r w:rsidRPr="00F466C0">
          <w:rPr>
            <w:rStyle w:val="a7"/>
            <w:sz w:val="28"/>
            <w:szCs w:val="28"/>
          </w:rPr>
          <w:t>стандарт</w:t>
        </w:r>
      </w:hyperlink>
      <w:r w:rsidRPr="00F466C0">
        <w:rPr>
          <w:sz w:val="28"/>
          <w:szCs w:val="28"/>
        </w:rPr>
        <w:t xml:space="preserve"> бухгалтерского учета государственных финансов "Государственная (муниципальная) казна", утвержденный Приказом Минфина России от 15.06.2021 № 84н (далее - </w:t>
      </w:r>
      <w:hyperlink r:id="rId65" w:history="1">
        <w:r w:rsidRPr="00F466C0">
          <w:rPr>
            <w:rStyle w:val="a7"/>
            <w:sz w:val="28"/>
            <w:szCs w:val="28"/>
          </w:rPr>
          <w:t>СГС</w:t>
        </w:r>
      </w:hyperlink>
      <w:r w:rsidRPr="00F466C0">
        <w:rPr>
          <w:sz w:val="28"/>
          <w:szCs w:val="28"/>
        </w:rPr>
        <w:t xml:space="preserve"> "Государственная (муниципальная) казна");</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Единый </w:t>
      </w:r>
      <w:hyperlink r:id="rId66" w:history="1">
        <w:r w:rsidRPr="00F466C0">
          <w:rPr>
            <w:rStyle w:val="a7"/>
            <w:sz w:val="28"/>
            <w:szCs w:val="28"/>
          </w:rPr>
          <w:t>план</w:t>
        </w:r>
      </w:hyperlink>
      <w:r w:rsidRPr="00F466C0">
        <w:rPr>
          <w:sz w:val="28"/>
          <w:szCs w:val="28"/>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67" w:history="1">
        <w:r w:rsidRPr="00F466C0">
          <w:rPr>
            <w:rStyle w:val="a7"/>
            <w:sz w:val="28"/>
            <w:szCs w:val="28"/>
          </w:rPr>
          <w:t>план</w:t>
        </w:r>
      </w:hyperlink>
      <w:r w:rsidRPr="00F466C0">
        <w:rPr>
          <w:sz w:val="28"/>
          <w:szCs w:val="28"/>
        </w:rPr>
        <w:t xml:space="preserve"> счетов);</w:t>
      </w:r>
    </w:p>
    <w:p w:rsidR="00A53D9B" w:rsidRPr="00F466C0" w:rsidRDefault="002F342F" w:rsidP="00507826">
      <w:pPr>
        <w:pStyle w:val="ab"/>
        <w:numPr>
          <w:ilvl w:val="1"/>
          <w:numId w:val="1"/>
        </w:numPr>
        <w:spacing w:after="0"/>
        <w:ind w:firstLine="0"/>
        <w:jc w:val="both"/>
        <w:rPr>
          <w:sz w:val="28"/>
          <w:szCs w:val="28"/>
        </w:rPr>
      </w:pPr>
      <w:hyperlink r:id="rId68" w:history="1">
        <w:r w:rsidR="00A53D9B" w:rsidRPr="00F466C0">
          <w:rPr>
            <w:rStyle w:val="a7"/>
            <w:sz w:val="28"/>
            <w:szCs w:val="28"/>
          </w:rPr>
          <w:t>Инструкция</w:t>
        </w:r>
      </w:hyperlink>
      <w:r w:rsidR="00A53D9B" w:rsidRPr="00F466C0">
        <w:rPr>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69" w:history="1">
        <w:r w:rsidR="00A53D9B" w:rsidRPr="00F466C0">
          <w:rPr>
            <w:rStyle w:val="a7"/>
            <w:sz w:val="28"/>
            <w:szCs w:val="28"/>
          </w:rPr>
          <w:t>Инструкция</w:t>
        </w:r>
      </w:hyperlink>
      <w:r w:rsidR="00A53D9B" w:rsidRPr="00F466C0">
        <w:rPr>
          <w:sz w:val="28"/>
          <w:szCs w:val="28"/>
        </w:rPr>
        <w:t xml:space="preserve"> № 157н);</w:t>
      </w:r>
    </w:p>
    <w:p w:rsidR="00A53D9B" w:rsidRPr="00F466C0" w:rsidRDefault="002F342F" w:rsidP="00507826">
      <w:pPr>
        <w:pStyle w:val="ab"/>
        <w:numPr>
          <w:ilvl w:val="1"/>
          <w:numId w:val="1"/>
        </w:numPr>
        <w:spacing w:after="0"/>
        <w:ind w:firstLine="0"/>
        <w:jc w:val="both"/>
        <w:rPr>
          <w:sz w:val="28"/>
          <w:szCs w:val="28"/>
        </w:rPr>
      </w:pPr>
      <w:hyperlink r:id="rId70" w:history="1">
        <w:r w:rsidR="00A53D9B" w:rsidRPr="00F466C0">
          <w:rPr>
            <w:rStyle w:val="a7"/>
            <w:sz w:val="28"/>
            <w:szCs w:val="28"/>
          </w:rPr>
          <w:t>План</w:t>
        </w:r>
      </w:hyperlink>
      <w:r w:rsidR="00A53D9B" w:rsidRPr="00F466C0">
        <w:rPr>
          <w:sz w:val="28"/>
          <w:szCs w:val="28"/>
        </w:rPr>
        <w:t xml:space="preserve"> счетов бюджетного учета, утвержденный Приказом Минфина России от 06.12.2010 № 162н (далее - </w:t>
      </w:r>
      <w:hyperlink r:id="rId71" w:history="1">
        <w:r w:rsidR="00A53D9B" w:rsidRPr="00F466C0">
          <w:rPr>
            <w:rStyle w:val="a7"/>
            <w:sz w:val="28"/>
            <w:szCs w:val="28"/>
          </w:rPr>
          <w:t>План</w:t>
        </w:r>
      </w:hyperlink>
      <w:r w:rsidR="00A53D9B" w:rsidRPr="00F466C0">
        <w:rPr>
          <w:sz w:val="28"/>
          <w:szCs w:val="28"/>
        </w:rPr>
        <w:t xml:space="preserve"> счетов бюджетного учета);</w:t>
      </w:r>
    </w:p>
    <w:p w:rsidR="00A53D9B" w:rsidRPr="00F466C0" w:rsidRDefault="002F342F" w:rsidP="00507826">
      <w:pPr>
        <w:pStyle w:val="ab"/>
        <w:numPr>
          <w:ilvl w:val="1"/>
          <w:numId w:val="1"/>
        </w:numPr>
        <w:spacing w:after="0"/>
        <w:ind w:firstLine="0"/>
        <w:jc w:val="both"/>
        <w:rPr>
          <w:sz w:val="28"/>
          <w:szCs w:val="28"/>
        </w:rPr>
      </w:pPr>
      <w:hyperlink r:id="rId72" w:history="1">
        <w:r w:rsidR="00A53D9B" w:rsidRPr="00F466C0">
          <w:rPr>
            <w:rStyle w:val="a7"/>
            <w:sz w:val="28"/>
            <w:szCs w:val="28"/>
          </w:rPr>
          <w:t>Инструкция</w:t>
        </w:r>
      </w:hyperlink>
      <w:r w:rsidR="00A53D9B" w:rsidRPr="00F466C0">
        <w:rPr>
          <w:sz w:val="28"/>
          <w:szCs w:val="28"/>
        </w:rPr>
        <w:t xml:space="preserve"> по применению Плана счетов бюджетного учета, утвержденная Приказом Минфина России от 06.12.2010 № 162н (далее - </w:t>
      </w:r>
      <w:hyperlink r:id="rId73" w:history="1">
        <w:r w:rsidR="00A53D9B" w:rsidRPr="00F466C0">
          <w:rPr>
            <w:rStyle w:val="a7"/>
            <w:sz w:val="28"/>
            <w:szCs w:val="28"/>
          </w:rPr>
          <w:t>Инструкция</w:t>
        </w:r>
      </w:hyperlink>
      <w:r w:rsidR="00A53D9B" w:rsidRPr="00F466C0">
        <w:rPr>
          <w:sz w:val="28"/>
          <w:szCs w:val="28"/>
        </w:rPr>
        <w:t xml:space="preserve"> № 162н);</w:t>
      </w:r>
    </w:p>
    <w:p w:rsidR="00A53D9B" w:rsidRPr="00F466C0" w:rsidRDefault="002F342F" w:rsidP="00507826">
      <w:pPr>
        <w:pStyle w:val="ab"/>
        <w:numPr>
          <w:ilvl w:val="1"/>
          <w:numId w:val="1"/>
        </w:numPr>
        <w:spacing w:after="0"/>
        <w:ind w:firstLine="0"/>
        <w:jc w:val="both"/>
        <w:rPr>
          <w:sz w:val="28"/>
          <w:szCs w:val="28"/>
        </w:rPr>
      </w:pPr>
      <w:hyperlink r:id="rId74" w:history="1">
        <w:r w:rsidR="00A53D9B" w:rsidRPr="00F466C0">
          <w:rPr>
            <w:rStyle w:val="a7"/>
            <w:sz w:val="28"/>
            <w:szCs w:val="28"/>
          </w:rPr>
          <w:t>Приказ</w:t>
        </w:r>
      </w:hyperlink>
      <w:r w:rsidR="00A53D9B" w:rsidRPr="00F466C0">
        <w:rPr>
          <w:sz w:val="28"/>
          <w:szCs w:val="28"/>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75" w:history="1">
        <w:r w:rsidR="00A53D9B" w:rsidRPr="00F466C0">
          <w:rPr>
            <w:rStyle w:val="a7"/>
            <w:sz w:val="28"/>
            <w:szCs w:val="28"/>
          </w:rPr>
          <w:t>Приказ</w:t>
        </w:r>
      </w:hyperlink>
      <w:r w:rsidR="00A53D9B" w:rsidRPr="00F466C0">
        <w:rPr>
          <w:sz w:val="28"/>
          <w:szCs w:val="28"/>
        </w:rPr>
        <w:t xml:space="preserve"> Минфина России № 52н), включая Приложение № 5 - Методические </w:t>
      </w:r>
      <w:hyperlink r:id="rId76" w:history="1">
        <w:r w:rsidR="00A53D9B" w:rsidRPr="00F466C0">
          <w:rPr>
            <w:rStyle w:val="a7"/>
            <w:sz w:val="28"/>
            <w:szCs w:val="28"/>
          </w:rPr>
          <w:t>указания</w:t>
        </w:r>
      </w:hyperlink>
      <w:r w:rsidR="00A53D9B" w:rsidRPr="00F466C0">
        <w:rPr>
          <w:sz w:val="28"/>
          <w:szCs w:val="28"/>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77" w:history="1">
        <w:r w:rsidR="00A53D9B" w:rsidRPr="00F466C0">
          <w:rPr>
            <w:rStyle w:val="a7"/>
            <w:sz w:val="28"/>
            <w:szCs w:val="28"/>
          </w:rPr>
          <w:t>указания</w:t>
        </w:r>
      </w:hyperlink>
      <w:r w:rsidR="00A53D9B" w:rsidRPr="00F466C0">
        <w:rPr>
          <w:sz w:val="28"/>
          <w:szCs w:val="28"/>
        </w:rPr>
        <w:t xml:space="preserve"> № 52н);</w:t>
      </w:r>
    </w:p>
    <w:p w:rsidR="00A53D9B" w:rsidRPr="00F466C0" w:rsidRDefault="002F342F" w:rsidP="00507826">
      <w:pPr>
        <w:pStyle w:val="ab"/>
        <w:numPr>
          <w:ilvl w:val="1"/>
          <w:numId w:val="1"/>
        </w:numPr>
        <w:spacing w:after="0"/>
        <w:ind w:firstLine="0"/>
        <w:jc w:val="both"/>
        <w:rPr>
          <w:sz w:val="28"/>
          <w:szCs w:val="28"/>
        </w:rPr>
      </w:pPr>
      <w:hyperlink r:id="rId78" w:history="1">
        <w:r w:rsidR="00A53D9B" w:rsidRPr="00F466C0">
          <w:rPr>
            <w:rStyle w:val="a7"/>
            <w:sz w:val="28"/>
            <w:szCs w:val="28"/>
          </w:rPr>
          <w:t>Приказ</w:t>
        </w:r>
      </w:hyperlink>
      <w:r w:rsidR="00A53D9B" w:rsidRPr="00F466C0">
        <w:rPr>
          <w:sz w:val="28"/>
          <w:szCs w:val="28"/>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79" w:history="1">
        <w:r w:rsidR="00A53D9B" w:rsidRPr="00F466C0">
          <w:rPr>
            <w:rStyle w:val="a7"/>
            <w:sz w:val="28"/>
            <w:szCs w:val="28"/>
          </w:rPr>
          <w:t>Приказ</w:t>
        </w:r>
      </w:hyperlink>
      <w:r w:rsidR="00A53D9B" w:rsidRPr="00F466C0">
        <w:rPr>
          <w:sz w:val="28"/>
          <w:szCs w:val="28"/>
        </w:rPr>
        <w:t xml:space="preserve"> Минфина России № 61н), включая Приложение № 5 - Методические </w:t>
      </w:r>
      <w:hyperlink r:id="rId80" w:history="1">
        <w:r w:rsidR="00A53D9B" w:rsidRPr="00F466C0">
          <w:rPr>
            <w:rStyle w:val="a7"/>
            <w:sz w:val="28"/>
            <w:szCs w:val="28"/>
          </w:rPr>
          <w:t>указания</w:t>
        </w:r>
      </w:hyperlink>
      <w:r w:rsidR="00A53D9B" w:rsidRPr="00F466C0">
        <w:rPr>
          <w:sz w:val="28"/>
          <w:szCs w:val="28"/>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81" w:history="1">
        <w:r w:rsidR="00A53D9B" w:rsidRPr="00F466C0">
          <w:rPr>
            <w:rStyle w:val="a7"/>
            <w:sz w:val="28"/>
            <w:szCs w:val="28"/>
          </w:rPr>
          <w:t>указания</w:t>
        </w:r>
      </w:hyperlink>
      <w:r w:rsidR="00A53D9B" w:rsidRPr="00F466C0">
        <w:rPr>
          <w:sz w:val="28"/>
          <w:szCs w:val="28"/>
        </w:rPr>
        <w:t xml:space="preserve"> № 61н);</w:t>
      </w:r>
    </w:p>
    <w:p w:rsidR="00A53D9B" w:rsidRPr="00F466C0" w:rsidRDefault="002F342F" w:rsidP="00507826">
      <w:pPr>
        <w:pStyle w:val="ab"/>
        <w:numPr>
          <w:ilvl w:val="1"/>
          <w:numId w:val="1"/>
        </w:numPr>
        <w:spacing w:after="0"/>
        <w:ind w:firstLine="0"/>
        <w:jc w:val="both"/>
        <w:rPr>
          <w:sz w:val="28"/>
          <w:szCs w:val="28"/>
        </w:rPr>
      </w:pPr>
      <w:hyperlink r:id="rId82" w:history="1">
        <w:r w:rsidR="00A53D9B" w:rsidRPr="00F466C0">
          <w:rPr>
            <w:rStyle w:val="a7"/>
            <w:sz w:val="28"/>
            <w:szCs w:val="28"/>
          </w:rPr>
          <w:t>Указание</w:t>
        </w:r>
      </w:hyperlink>
      <w:r w:rsidR="00A53D9B" w:rsidRPr="00F466C0">
        <w:rPr>
          <w:sz w:val="28"/>
          <w:szCs w:val="28"/>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83" w:history="1">
        <w:r w:rsidR="00A53D9B" w:rsidRPr="00F466C0">
          <w:rPr>
            <w:rStyle w:val="a7"/>
            <w:sz w:val="28"/>
            <w:szCs w:val="28"/>
          </w:rPr>
          <w:t>Указание</w:t>
        </w:r>
      </w:hyperlink>
      <w:r w:rsidR="00A53D9B" w:rsidRPr="00F466C0">
        <w:rPr>
          <w:sz w:val="28"/>
          <w:szCs w:val="28"/>
        </w:rPr>
        <w:t xml:space="preserve"> № 3210-У);</w:t>
      </w:r>
    </w:p>
    <w:p w:rsidR="00A53D9B" w:rsidRPr="00F466C0" w:rsidRDefault="002F342F" w:rsidP="00507826">
      <w:pPr>
        <w:pStyle w:val="ab"/>
        <w:numPr>
          <w:ilvl w:val="1"/>
          <w:numId w:val="1"/>
        </w:numPr>
        <w:spacing w:after="0"/>
        <w:ind w:firstLine="0"/>
        <w:jc w:val="both"/>
        <w:rPr>
          <w:sz w:val="28"/>
          <w:szCs w:val="28"/>
        </w:rPr>
      </w:pPr>
      <w:hyperlink r:id="rId84" w:history="1">
        <w:r w:rsidR="00A53D9B" w:rsidRPr="00F466C0">
          <w:rPr>
            <w:rStyle w:val="a7"/>
            <w:sz w:val="28"/>
            <w:szCs w:val="28"/>
          </w:rPr>
          <w:t>Указание</w:t>
        </w:r>
      </w:hyperlink>
      <w:r w:rsidR="00A53D9B" w:rsidRPr="00F466C0">
        <w:rPr>
          <w:sz w:val="28"/>
          <w:szCs w:val="28"/>
        </w:rPr>
        <w:t xml:space="preserve"> Банка России от 09.12.2019 № 5348-У "О правилах наличных расчетов" (далее - </w:t>
      </w:r>
      <w:hyperlink r:id="rId85" w:history="1">
        <w:r w:rsidR="00A53D9B" w:rsidRPr="00F466C0">
          <w:rPr>
            <w:rStyle w:val="a7"/>
            <w:sz w:val="28"/>
            <w:szCs w:val="28"/>
          </w:rPr>
          <w:t>Указание</w:t>
        </w:r>
      </w:hyperlink>
      <w:r w:rsidR="00A53D9B" w:rsidRPr="00F466C0">
        <w:rPr>
          <w:sz w:val="28"/>
          <w:szCs w:val="28"/>
        </w:rPr>
        <w:t xml:space="preserve"> № 5348-У);</w:t>
      </w:r>
    </w:p>
    <w:p w:rsidR="00A53D9B" w:rsidRPr="00F466C0" w:rsidRDefault="00A53D9B" w:rsidP="00507826">
      <w:pPr>
        <w:pStyle w:val="ab"/>
        <w:numPr>
          <w:ilvl w:val="1"/>
          <w:numId w:val="1"/>
        </w:numPr>
        <w:spacing w:after="0"/>
        <w:ind w:firstLine="0"/>
        <w:jc w:val="both"/>
        <w:rPr>
          <w:sz w:val="28"/>
          <w:szCs w:val="28"/>
        </w:rPr>
      </w:pPr>
      <w:r w:rsidRPr="00F466C0">
        <w:rPr>
          <w:sz w:val="28"/>
          <w:szCs w:val="28"/>
        </w:rPr>
        <w:t xml:space="preserve">Методические </w:t>
      </w:r>
      <w:hyperlink r:id="rId86" w:history="1">
        <w:r w:rsidRPr="00F466C0">
          <w:rPr>
            <w:rStyle w:val="a7"/>
            <w:sz w:val="28"/>
            <w:szCs w:val="28"/>
          </w:rPr>
          <w:t>рекомендации</w:t>
        </w:r>
      </w:hyperlink>
      <w:r w:rsidRPr="00F466C0">
        <w:rPr>
          <w:sz w:val="28"/>
          <w:szCs w:val="28"/>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87" w:history="1">
        <w:r w:rsidRPr="00F466C0">
          <w:rPr>
            <w:rStyle w:val="a7"/>
            <w:sz w:val="28"/>
            <w:szCs w:val="28"/>
          </w:rPr>
          <w:t>рекомендации</w:t>
        </w:r>
      </w:hyperlink>
      <w:r w:rsidRPr="00F466C0">
        <w:rPr>
          <w:sz w:val="28"/>
          <w:szCs w:val="28"/>
        </w:rPr>
        <w:t xml:space="preserve"> № АМ-23-р);</w:t>
      </w:r>
    </w:p>
    <w:p w:rsidR="00A53D9B" w:rsidRPr="00F466C0" w:rsidRDefault="002F342F" w:rsidP="00507826">
      <w:pPr>
        <w:pStyle w:val="ab"/>
        <w:numPr>
          <w:ilvl w:val="1"/>
          <w:numId w:val="1"/>
        </w:numPr>
        <w:spacing w:after="0"/>
        <w:ind w:firstLine="0"/>
        <w:jc w:val="both"/>
        <w:rPr>
          <w:sz w:val="28"/>
          <w:szCs w:val="28"/>
        </w:rPr>
      </w:pPr>
      <w:hyperlink r:id="rId88" w:history="1">
        <w:r w:rsidR="00A53D9B" w:rsidRPr="00F466C0">
          <w:rPr>
            <w:rStyle w:val="a7"/>
            <w:sz w:val="28"/>
            <w:szCs w:val="28"/>
          </w:rPr>
          <w:t>Правила</w:t>
        </w:r>
      </w:hyperlink>
      <w:r w:rsidR="00A53D9B" w:rsidRPr="00F466C0">
        <w:rPr>
          <w:sz w:val="28"/>
          <w:szCs w:val="28"/>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89" w:history="1">
        <w:r w:rsidR="00A53D9B" w:rsidRPr="00F466C0">
          <w:rPr>
            <w:rStyle w:val="a7"/>
            <w:sz w:val="28"/>
            <w:szCs w:val="28"/>
          </w:rPr>
          <w:t>Правила</w:t>
        </w:r>
      </w:hyperlink>
      <w:r w:rsidR="00A53D9B" w:rsidRPr="00F466C0">
        <w:rPr>
          <w:sz w:val="28"/>
          <w:szCs w:val="28"/>
        </w:rPr>
        <w:t xml:space="preserve"> учета и хранения драгоценных металлов, драгоценных камней и продукции из них, а также ведения соответствующей отчетности);</w:t>
      </w:r>
    </w:p>
    <w:p w:rsidR="00A53D9B" w:rsidRPr="00F466C0" w:rsidRDefault="002F342F" w:rsidP="00507826">
      <w:pPr>
        <w:pStyle w:val="ab"/>
        <w:numPr>
          <w:ilvl w:val="1"/>
          <w:numId w:val="1"/>
        </w:numPr>
        <w:spacing w:after="0"/>
        <w:ind w:firstLine="0"/>
        <w:jc w:val="both"/>
        <w:rPr>
          <w:sz w:val="28"/>
          <w:szCs w:val="28"/>
        </w:rPr>
      </w:pPr>
      <w:hyperlink r:id="rId90" w:history="1">
        <w:r w:rsidR="00A53D9B" w:rsidRPr="00F466C0">
          <w:rPr>
            <w:rStyle w:val="a7"/>
            <w:sz w:val="28"/>
            <w:szCs w:val="28"/>
          </w:rPr>
          <w:t>Инструкция</w:t>
        </w:r>
      </w:hyperlink>
      <w:r w:rsidR="00A53D9B" w:rsidRPr="00F466C0">
        <w:rPr>
          <w:sz w:val="28"/>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91" w:history="1">
        <w:r w:rsidR="00A53D9B" w:rsidRPr="00F466C0">
          <w:rPr>
            <w:rStyle w:val="a7"/>
            <w:sz w:val="28"/>
            <w:szCs w:val="28"/>
          </w:rPr>
          <w:t>Инструкция</w:t>
        </w:r>
      </w:hyperlink>
      <w:r w:rsidR="00A53D9B" w:rsidRPr="00F466C0">
        <w:rPr>
          <w:sz w:val="28"/>
          <w:szCs w:val="28"/>
        </w:rPr>
        <w:t xml:space="preserve"> № 191н);</w:t>
      </w:r>
    </w:p>
    <w:p w:rsidR="00A53D9B" w:rsidRPr="00F466C0" w:rsidRDefault="002F342F" w:rsidP="00507826">
      <w:pPr>
        <w:pStyle w:val="ab"/>
        <w:numPr>
          <w:ilvl w:val="1"/>
          <w:numId w:val="1"/>
        </w:numPr>
        <w:spacing w:after="0"/>
        <w:ind w:firstLine="0"/>
        <w:jc w:val="both"/>
        <w:rPr>
          <w:sz w:val="28"/>
          <w:szCs w:val="28"/>
        </w:rPr>
      </w:pPr>
      <w:hyperlink r:id="rId92" w:history="1">
        <w:r w:rsidR="00A53D9B" w:rsidRPr="00F466C0">
          <w:rPr>
            <w:rStyle w:val="a7"/>
            <w:sz w:val="28"/>
            <w:szCs w:val="28"/>
          </w:rPr>
          <w:t>Приказ</w:t>
        </w:r>
      </w:hyperlink>
      <w:r w:rsidR="00A53D9B" w:rsidRPr="00F466C0">
        <w:rPr>
          <w:sz w:val="28"/>
          <w:szCs w:val="28"/>
        </w:rPr>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93" w:history="1">
        <w:r w:rsidR="00A53D9B" w:rsidRPr="00F466C0">
          <w:rPr>
            <w:rStyle w:val="a7"/>
            <w:sz w:val="28"/>
            <w:szCs w:val="28"/>
          </w:rPr>
          <w:t>Приказ</w:t>
        </w:r>
      </w:hyperlink>
      <w:r w:rsidR="00A53D9B" w:rsidRPr="00F466C0">
        <w:rPr>
          <w:sz w:val="28"/>
          <w:szCs w:val="28"/>
        </w:rPr>
        <w:t xml:space="preserve"> Минфина России № 231н);</w:t>
      </w:r>
    </w:p>
    <w:p w:rsidR="00A53D9B" w:rsidRPr="00F466C0" w:rsidRDefault="002F342F" w:rsidP="00507826">
      <w:pPr>
        <w:pStyle w:val="ab"/>
        <w:numPr>
          <w:ilvl w:val="1"/>
          <w:numId w:val="1"/>
        </w:numPr>
        <w:spacing w:after="0"/>
        <w:ind w:firstLine="0"/>
        <w:jc w:val="both"/>
        <w:rPr>
          <w:sz w:val="28"/>
          <w:szCs w:val="28"/>
        </w:rPr>
      </w:pPr>
      <w:hyperlink r:id="rId94" w:history="1">
        <w:r w:rsidR="00A53D9B" w:rsidRPr="00F466C0">
          <w:rPr>
            <w:rStyle w:val="a7"/>
            <w:sz w:val="28"/>
            <w:szCs w:val="28"/>
          </w:rPr>
          <w:t>Порядок</w:t>
        </w:r>
      </w:hyperlink>
      <w:r w:rsidR="00A53D9B" w:rsidRPr="00F466C0">
        <w:rPr>
          <w:sz w:val="28"/>
          <w:szCs w:val="28"/>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95" w:history="1">
        <w:r w:rsidR="00A53D9B" w:rsidRPr="00F466C0">
          <w:rPr>
            <w:rStyle w:val="a7"/>
            <w:sz w:val="28"/>
            <w:szCs w:val="28"/>
          </w:rPr>
          <w:t>Порядок</w:t>
        </w:r>
      </w:hyperlink>
      <w:r w:rsidR="00A53D9B" w:rsidRPr="00F466C0">
        <w:rPr>
          <w:sz w:val="28"/>
          <w:szCs w:val="28"/>
        </w:rPr>
        <w:t xml:space="preserve"> № 82н);</w:t>
      </w:r>
    </w:p>
    <w:p w:rsidR="00A53D9B" w:rsidRPr="00F466C0" w:rsidRDefault="002F342F" w:rsidP="00507826">
      <w:pPr>
        <w:pStyle w:val="ab"/>
        <w:numPr>
          <w:ilvl w:val="1"/>
          <w:numId w:val="1"/>
        </w:numPr>
        <w:spacing w:after="0"/>
        <w:ind w:firstLine="0"/>
        <w:jc w:val="both"/>
        <w:rPr>
          <w:sz w:val="28"/>
          <w:szCs w:val="28"/>
        </w:rPr>
      </w:pPr>
      <w:hyperlink r:id="rId96" w:history="1">
        <w:r w:rsidR="00A53D9B" w:rsidRPr="00F466C0">
          <w:rPr>
            <w:rStyle w:val="a7"/>
            <w:sz w:val="28"/>
            <w:szCs w:val="28"/>
          </w:rPr>
          <w:t>Порядок</w:t>
        </w:r>
      </w:hyperlink>
      <w:r w:rsidR="00A53D9B" w:rsidRPr="00F466C0">
        <w:rPr>
          <w:sz w:val="28"/>
          <w:szCs w:val="28"/>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97" w:history="1">
        <w:r w:rsidR="00A53D9B" w:rsidRPr="00F466C0">
          <w:rPr>
            <w:rStyle w:val="a7"/>
            <w:sz w:val="28"/>
            <w:szCs w:val="28"/>
          </w:rPr>
          <w:t>Порядок</w:t>
        </w:r>
      </w:hyperlink>
      <w:r w:rsidR="00A53D9B" w:rsidRPr="00F466C0">
        <w:rPr>
          <w:sz w:val="28"/>
          <w:szCs w:val="28"/>
        </w:rPr>
        <w:t xml:space="preserve"> применения КОСГУ, </w:t>
      </w:r>
      <w:hyperlink r:id="rId98" w:history="1">
        <w:r w:rsidR="00A53D9B" w:rsidRPr="00F466C0">
          <w:rPr>
            <w:rStyle w:val="a7"/>
            <w:sz w:val="28"/>
            <w:szCs w:val="28"/>
          </w:rPr>
          <w:t>Порядок</w:t>
        </w:r>
      </w:hyperlink>
      <w:r w:rsidR="00A53D9B" w:rsidRPr="00F466C0">
        <w:rPr>
          <w:sz w:val="28"/>
          <w:szCs w:val="28"/>
        </w:rPr>
        <w:t xml:space="preserve"> № 209н);</w:t>
      </w:r>
    </w:p>
    <w:p w:rsidR="00590614" w:rsidRPr="00F466C0" w:rsidRDefault="00A53D9B" w:rsidP="00590614">
      <w:pPr>
        <w:pStyle w:val="ab"/>
        <w:numPr>
          <w:ilvl w:val="1"/>
          <w:numId w:val="1"/>
        </w:numPr>
        <w:spacing w:before="240" w:after="0"/>
        <w:ind w:firstLine="0"/>
        <w:jc w:val="both"/>
        <w:rPr>
          <w:sz w:val="28"/>
          <w:szCs w:val="28"/>
        </w:rPr>
      </w:pPr>
      <w:r w:rsidRPr="00F466C0">
        <w:rPr>
          <w:sz w:val="28"/>
          <w:szCs w:val="28"/>
        </w:rPr>
        <w:t>Учетная политика     Управления финансов администрации Сорочинского муниципального округа Оренбургской области, являющегося учредителем централизованной бухгалтерии</w:t>
      </w:r>
      <w:r w:rsidR="00F0140C" w:rsidRPr="00F466C0">
        <w:rPr>
          <w:sz w:val="28"/>
          <w:szCs w:val="28"/>
        </w:rPr>
        <w:t>,</w:t>
      </w:r>
    </w:p>
    <w:p w:rsidR="0016210E" w:rsidRDefault="0016210E" w:rsidP="00590614">
      <w:pPr>
        <w:pStyle w:val="ab"/>
        <w:numPr>
          <w:ilvl w:val="1"/>
          <w:numId w:val="1"/>
        </w:numPr>
        <w:spacing w:before="240" w:after="0"/>
        <w:ind w:firstLine="0"/>
        <w:jc w:val="both"/>
        <w:rPr>
          <w:sz w:val="28"/>
          <w:szCs w:val="28"/>
        </w:rPr>
      </w:pPr>
      <w:r w:rsidRPr="00F466C0">
        <w:rPr>
          <w:sz w:val="28"/>
          <w:szCs w:val="28"/>
        </w:rPr>
        <w:t xml:space="preserve">Методическими рекомендациями по применению федеральных стандартов бухгалтерского учета для организаций государственного сектора, иными нормативными правовыми актами Российской Федерации и Оренбургской области, регулирующими организацию и ведение бюджетного (бухгалтерского) учета, а </w:t>
      </w:r>
      <w:r w:rsidRPr="00F466C0">
        <w:rPr>
          <w:sz w:val="28"/>
          <w:szCs w:val="28"/>
        </w:rPr>
        <w:lastRenderedPageBreak/>
        <w:t>также нормативными правовыми актами, предназначенными для формирования полной и достоверной информации о финансовом, имущественном положении и финансовых результатах деятельности.</w:t>
      </w:r>
    </w:p>
    <w:p w:rsidR="00AB6B01" w:rsidRPr="00F466C0" w:rsidRDefault="00AB6B01" w:rsidP="00AB6B01">
      <w:pPr>
        <w:pStyle w:val="ab"/>
        <w:spacing w:before="240" w:after="0"/>
        <w:ind w:firstLine="0"/>
        <w:jc w:val="both"/>
        <w:rPr>
          <w:sz w:val="28"/>
          <w:szCs w:val="28"/>
        </w:rPr>
      </w:pPr>
    </w:p>
    <w:p w:rsidR="00CC6FE5" w:rsidRDefault="00CC6FE5" w:rsidP="00B21A24">
      <w:pPr>
        <w:pStyle w:val="ConsPlusTitle"/>
        <w:spacing w:line="276" w:lineRule="auto"/>
        <w:contextualSpacing/>
        <w:jc w:val="center"/>
        <w:outlineLvl w:val="1"/>
        <w:rPr>
          <w:rFonts w:ascii="Times New Roman" w:hAnsi="Times New Roman" w:cs="Times New Roman"/>
          <w:b w:val="0"/>
          <w:sz w:val="28"/>
          <w:szCs w:val="28"/>
        </w:rPr>
      </w:pPr>
    </w:p>
    <w:p w:rsidR="0016210E" w:rsidRPr="00F466C0" w:rsidRDefault="0016210E" w:rsidP="00B21A24">
      <w:pPr>
        <w:pStyle w:val="ConsPlusTitle"/>
        <w:spacing w:line="276" w:lineRule="auto"/>
        <w:contextualSpacing/>
        <w:jc w:val="center"/>
        <w:outlineLvl w:val="1"/>
        <w:rPr>
          <w:rFonts w:ascii="Times New Roman" w:hAnsi="Times New Roman" w:cs="Times New Roman"/>
          <w:b w:val="0"/>
          <w:sz w:val="28"/>
          <w:szCs w:val="28"/>
        </w:rPr>
      </w:pPr>
      <w:r w:rsidRPr="00F466C0">
        <w:rPr>
          <w:rFonts w:ascii="Times New Roman" w:hAnsi="Times New Roman" w:cs="Times New Roman"/>
          <w:b w:val="0"/>
          <w:sz w:val="28"/>
          <w:szCs w:val="28"/>
        </w:rPr>
        <w:t>2. Организация бюджетного (бухгалтерского) учета</w:t>
      </w:r>
    </w:p>
    <w:p w:rsidR="0016210E" w:rsidRPr="00F466C0" w:rsidRDefault="0016210E" w:rsidP="00B21A24">
      <w:pPr>
        <w:pStyle w:val="ConsPlusNormal"/>
        <w:spacing w:line="276" w:lineRule="auto"/>
        <w:contextualSpacing/>
        <w:jc w:val="both"/>
      </w:pPr>
    </w:p>
    <w:p w:rsidR="0016210E" w:rsidRPr="00F466C0" w:rsidRDefault="0016210E" w:rsidP="00CC6FE5">
      <w:pPr>
        <w:pStyle w:val="ConsPlusNormal"/>
        <w:spacing w:line="276" w:lineRule="auto"/>
        <w:ind w:firstLine="540"/>
        <w:contextualSpacing/>
        <w:jc w:val="both"/>
        <w:rPr>
          <w:sz w:val="28"/>
          <w:szCs w:val="28"/>
        </w:rPr>
      </w:pPr>
      <w:r w:rsidRPr="00F466C0">
        <w:rPr>
          <w:sz w:val="28"/>
          <w:szCs w:val="28"/>
        </w:rPr>
        <w:t>2.1. Отражение операций при ведении бюджетного</w:t>
      </w:r>
      <w:r w:rsidR="00B663D3">
        <w:rPr>
          <w:sz w:val="28"/>
          <w:szCs w:val="28"/>
        </w:rPr>
        <w:t xml:space="preserve"> (бухгалтерского)</w:t>
      </w:r>
      <w:r w:rsidRPr="00F466C0">
        <w:rPr>
          <w:sz w:val="28"/>
          <w:szCs w:val="28"/>
        </w:rPr>
        <w:t xml:space="preserve"> учета субъектов централизованного учета осуществляется в соответствии с Рабочим планом счетов централизованного бухгалтерского учета</w:t>
      </w:r>
      <w:r w:rsidR="00AB6B01">
        <w:rPr>
          <w:sz w:val="28"/>
          <w:szCs w:val="28"/>
        </w:rPr>
        <w:t xml:space="preserve"> согласно приложению №1 к учетной политике</w:t>
      </w:r>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w:t>
      </w:r>
      <w:r w:rsidR="00CC6FE5">
        <w:rPr>
          <w:sz w:val="28"/>
          <w:szCs w:val="28"/>
        </w:rPr>
        <w:t>2</w:t>
      </w:r>
      <w:r w:rsidRPr="00F466C0">
        <w:rPr>
          <w:sz w:val="28"/>
          <w:szCs w:val="28"/>
        </w:rPr>
        <w:t xml:space="preserve">. Для выполнения переданных централизуемых полномочий субъекты централизованного учета и Центр формируют и подписывают необходимые документы в виде электронных документов, подписанных электронной цифровой подписью (далее </w:t>
      </w:r>
      <w:r w:rsidR="00C97AAD" w:rsidRPr="00F466C0">
        <w:rPr>
          <w:sz w:val="28"/>
          <w:szCs w:val="28"/>
        </w:rPr>
        <w:t>–</w:t>
      </w:r>
      <w:r w:rsidRPr="00F466C0">
        <w:rPr>
          <w:sz w:val="28"/>
          <w:szCs w:val="28"/>
        </w:rPr>
        <w:t xml:space="preserve"> ЭЦП</w:t>
      </w:r>
      <w:r w:rsidR="00C97AAD" w:rsidRPr="00F466C0">
        <w:rPr>
          <w:sz w:val="28"/>
          <w:szCs w:val="28"/>
        </w:rPr>
        <w:t>)</w:t>
      </w:r>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При отсутствии технической возможности информационного обмена в электронном виде с использованием электронных цифровых подписей субъекты централизованного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формируют и направляют Центру первичные документы на бумажных носителях;</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формируют на бумажном носителе первичные учетные документы по унифицированным формам электронных документов и направляют Центру электронные образы (скан-копии) составленных на бумажных носителях первичных документов и содержащих собственноручные подписи. Передача скан-копии первичного учетного документа осуществляется при условии ее подписания ЭЦП должностным лицом, ответственным за соответствие такой скан-копии подлиннику документа.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Правила документооборота, в том числе порядок и сроки передачи первичных (сводных) учетных документов для отражения их в бухгалтерском учете и технология обработки учетной информации определяются графиком документооборота</w:t>
      </w:r>
      <w:r w:rsidR="00F511BE" w:rsidRPr="00F466C0">
        <w:rPr>
          <w:sz w:val="28"/>
          <w:szCs w:val="28"/>
        </w:rPr>
        <w:t xml:space="preserve"> согласно приложению </w:t>
      </w:r>
      <w:r w:rsidRPr="00F466C0">
        <w:rPr>
          <w:sz w:val="28"/>
          <w:szCs w:val="28"/>
        </w:rPr>
        <w:t>Порядок взаимодействия структурных подразделений и (или) лиц, ответственных за оформление фактов хозяйственной жизни, по предоставлению первичных учетных документов для ведения бюджетного (бухгалтерского) учета субъекта учета утвержд</w:t>
      </w:r>
      <w:r w:rsidR="004832CA">
        <w:rPr>
          <w:sz w:val="28"/>
          <w:szCs w:val="28"/>
        </w:rPr>
        <w:t>аются согласно приложению 21 к учетной политике</w:t>
      </w:r>
      <w:r w:rsidRPr="00F466C0">
        <w:rPr>
          <w:sz w:val="28"/>
          <w:szCs w:val="28"/>
        </w:rPr>
        <w:t>.</w:t>
      </w:r>
    </w:p>
    <w:p w:rsidR="0016210E" w:rsidRPr="00F466C0" w:rsidRDefault="00CC6FE5" w:rsidP="00B21A24">
      <w:pPr>
        <w:pStyle w:val="ConsPlusNormal"/>
        <w:spacing w:before="240" w:line="276" w:lineRule="auto"/>
        <w:ind w:firstLine="540"/>
        <w:contextualSpacing/>
        <w:jc w:val="both"/>
        <w:rPr>
          <w:sz w:val="28"/>
          <w:szCs w:val="28"/>
        </w:rPr>
      </w:pPr>
      <w:r>
        <w:rPr>
          <w:sz w:val="28"/>
          <w:szCs w:val="28"/>
        </w:rPr>
        <w:t>2.3</w:t>
      </w:r>
      <w:r w:rsidR="0016210E" w:rsidRPr="00F466C0">
        <w:rPr>
          <w:sz w:val="28"/>
          <w:szCs w:val="28"/>
        </w:rPr>
        <w:t>. Для систематизации и накопления информации, содержащейся в принятых к учету первичных (сводных) учетных документах, в целях отражения ее на счетах бухгалтерского учета и в бухгалтерской (финансовой) отчетности, применяются: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регистры бухгалтерского учета, составляемые по формам, утвержденным </w:t>
      </w:r>
      <w:r w:rsidRPr="00F466C0">
        <w:rPr>
          <w:sz w:val="28"/>
          <w:szCs w:val="28"/>
        </w:rPr>
        <w:lastRenderedPageBreak/>
        <w:t xml:space="preserve">приказами Минфина России </w:t>
      </w:r>
      <w:hyperlink r:id="rId9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00CC6FE5">
          <w:rPr>
            <w:color w:val="0000FF"/>
            <w:sz w:val="28"/>
            <w:szCs w:val="28"/>
          </w:rPr>
          <w:t>№</w:t>
        </w:r>
      </w:hyperlink>
      <w:r w:rsidR="00CC6FE5">
        <w:rPr>
          <w:color w:val="0000FF"/>
          <w:sz w:val="28"/>
          <w:szCs w:val="28"/>
        </w:rPr>
        <w:t xml:space="preserve"> 52н</w:t>
      </w:r>
      <w:r w:rsidRPr="00F466C0">
        <w:rPr>
          <w:sz w:val="28"/>
          <w:szCs w:val="28"/>
        </w:rPr>
        <w:t xml:space="preserve"> и </w:t>
      </w:r>
      <w:hyperlink r:id="rId100"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00CC6FE5">
          <w:rPr>
            <w:color w:val="0000FF"/>
            <w:sz w:val="28"/>
            <w:szCs w:val="28"/>
          </w:rPr>
          <w:t>№</w:t>
        </w:r>
      </w:hyperlink>
      <w:r w:rsidR="00CC6FE5">
        <w:rPr>
          <w:color w:val="0000FF"/>
          <w:sz w:val="28"/>
          <w:szCs w:val="28"/>
        </w:rPr>
        <w:t xml:space="preserve"> 61н</w:t>
      </w:r>
      <w:r w:rsidRPr="00F466C0">
        <w:rPr>
          <w:sz w:val="28"/>
          <w:szCs w:val="28"/>
        </w:rPr>
        <w:t>;</w:t>
      </w:r>
    </w:p>
    <w:p w:rsidR="0016210E" w:rsidRPr="00F466C0" w:rsidRDefault="002F342F" w:rsidP="00B21A24">
      <w:pPr>
        <w:pStyle w:val="ConsPlusNormal"/>
        <w:spacing w:before="240" w:line="276" w:lineRule="auto"/>
        <w:ind w:firstLine="540"/>
        <w:contextualSpacing/>
        <w:jc w:val="both"/>
        <w:rPr>
          <w:sz w:val="28"/>
          <w:szCs w:val="28"/>
        </w:rPr>
      </w:pPr>
      <w:hyperlink w:anchor="Par683" w:tooltip="Формы" w:history="1">
        <w:r w:rsidR="0016210E" w:rsidRPr="00F466C0">
          <w:rPr>
            <w:color w:val="0000FF"/>
            <w:sz w:val="28"/>
            <w:szCs w:val="28"/>
          </w:rPr>
          <w:t>формы</w:t>
        </w:r>
      </w:hyperlink>
      <w:r w:rsidR="0016210E" w:rsidRPr="00F466C0">
        <w:rPr>
          <w:sz w:val="28"/>
          <w:szCs w:val="28"/>
        </w:rPr>
        <w:t xml:space="preserve"> регистров и первичных учетных документов, разработанные </w:t>
      </w:r>
      <w:r w:rsidR="00A14E54" w:rsidRPr="00F466C0">
        <w:rPr>
          <w:sz w:val="28"/>
          <w:szCs w:val="28"/>
        </w:rPr>
        <w:t>Управлением финансов</w:t>
      </w:r>
      <w:r w:rsidR="0016210E" w:rsidRPr="00F466C0">
        <w:rPr>
          <w:sz w:val="28"/>
          <w:szCs w:val="28"/>
        </w:rPr>
        <w:t xml:space="preserve">, согласно приложению </w:t>
      </w:r>
      <w:r w:rsidR="00CC6FE5">
        <w:rPr>
          <w:sz w:val="28"/>
          <w:szCs w:val="28"/>
        </w:rPr>
        <w:t>№</w:t>
      </w:r>
      <w:r w:rsidR="0016210E" w:rsidRPr="00F466C0">
        <w:rPr>
          <w:sz w:val="28"/>
          <w:szCs w:val="28"/>
        </w:rPr>
        <w:t xml:space="preserve"> 2 к единой учетной политике.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Самостоятельно разработанные формы первичной (сводной) учетной документации и сроки их предоставления для отражения в бюджетном (бухгалтерском) учете могут утверждаться отдельными приказами субъектов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Операции, для которых не предусмотрено составление унифицированных форм первичных документов или разработанных форм первичных документов, оформляются бухгалтерской справкой </w:t>
      </w:r>
      <w:hyperlink r:id="rId10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0504833)</w:t>
        </w:r>
      </w:hyperlink>
      <w:r w:rsidRPr="00F466C0">
        <w:rPr>
          <w:sz w:val="28"/>
          <w:szCs w:val="28"/>
        </w:rPr>
        <w:t xml:space="preserve">. При необходимости к бухгалтерской справке </w:t>
      </w:r>
      <w:hyperlink r:id="rId10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0504833)</w:t>
        </w:r>
      </w:hyperlink>
      <w:r w:rsidRPr="00F466C0">
        <w:rPr>
          <w:sz w:val="28"/>
          <w:szCs w:val="28"/>
        </w:rPr>
        <w:t xml:space="preserve"> прилагаются расчет и (или) "Профессиональное суждение".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w:t>
      </w:r>
      <w:r w:rsidR="00CC6FE5">
        <w:rPr>
          <w:sz w:val="28"/>
          <w:szCs w:val="28"/>
        </w:rPr>
        <w:t>4</w:t>
      </w:r>
      <w:r w:rsidRPr="00F466C0">
        <w:rPr>
          <w:sz w:val="28"/>
          <w:szCs w:val="28"/>
        </w:rPr>
        <w:t>. Первичный учетный документ принимается к бухгалтерскому учету при условии отражения в нем всех обязательных реквизитов и при наличии на документе подписи руководителя субъекта учета или уполномоченных им на то лиц.</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Своевременное и качественное оформление первичных учетных документов, передачу их в установленные сроки для отражения в бюджетном (бухгалтерском) учете, а также достоверность содержащихся в них данных обеспечивают лица, ответственные за оформление факта хозяйственной жизни субъекта учета и (или) подписавшие эти документы.</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Перечень должностных лиц, имеющих право подписи первичных учетных документов устанавливается приказом субъекта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w:t>
      </w:r>
      <w:r w:rsidR="00CC6FE5">
        <w:rPr>
          <w:sz w:val="28"/>
          <w:szCs w:val="28"/>
        </w:rPr>
        <w:t>5</w:t>
      </w:r>
      <w:r w:rsidRPr="00F466C0">
        <w:rPr>
          <w:sz w:val="28"/>
          <w:szCs w:val="28"/>
        </w:rPr>
        <w:t>. При поступлении документов на иностранном языке осуществляется их построчный перевод на русский язык. Переводится весь текст документа, в том числе расшифровки подписей. Правильность перевода удостоверяется подписью переводчика.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w:t>
      </w:r>
      <w:r w:rsidR="00CC6FE5">
        <w:rPr>
          <w:sz w:val="28"/>
          <w:szCs w:val="28"/>
        </w:rPr>
        <w:t>6</w:t>
      </w:r>
      <w:r w:rsidRPr="00F466C0">
        <w:rPr>
          <w:sz w:val="28"/>
          <w:szCs w:val="28"/>
        </w:rPr>
        <w:t xml:space="preserve">. Бюджетный </w:t>
      </w:r>
      <w:r w:rsidR="00CC6FE5">
        <w:rPr>
          <w:sz w:val="28"/>
          <w:szCs w:val="28"/>
        </w:rPr>
        <w:t xml:space="preserve">(бухгалтерский) </w:t>
      </w:r>
      <w:r w:rsidRPr="00F466C0">
        <w:rPr>
          <w:sz w:val="28"/>
          <w:szCs w:val="28"/>
        </w:rPr>
        <w:t xml:space="preserve">учет ведется накопительным способом с отражением в регистрах бюджетного учета согласно </w:t>
      </w:r>
      <w:hyperlink w:anchor="Par3064" w:tooltip="Перечень" w:history="1">
        <w:r w:rsidRPr="00F466C0">
          <w:rPr>
            <w:color w:val="0000FF"/>
            <w:sz w:val="28"/>
            <w:szCs w:val="28"/>
          </w:rPr>
          <w:t xml:space="preserve">приложению </w:t>
        </w:r>
        <w:r w:rsidR="00CC6FE5">
          <w:rPr>
            <w:color w:val="0000FF"/>
            <w:sz w:val="28"/>
            <w:szCs w:val="28"/>
          </w:rPr>
          <w:t>№</w:t>
        </w:r>
        <w:r w:rsidRPr="00F466C0">
          <w:rPr>
            <w:color w:val="0000FF"/>
            <w:sz w:val="28"/>
            <w:szCs w:val="28"/>
          </w:rPr>
          <w:t xml:space="preserve"> 3</w:t>
        </w:r>
      </w:hyperlink>
      <w:r w:rsidRPr="00F466C0">
        <w:rPr>
          <w:sz w:val="28"/>
          <w:szCs w:val="28"/>
        </w:rPr>
        <w:t xml:space="preserve"> к единой учетной политике. Журналам операций могут присваиваться номера в соответствии с локальным актом субъекта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w:t>
      </w:r>
      <w:r w:rsidR="00CC6FE5">
        <w:rPr>
          <w:sz w:val="28"/>
          <w:szCs w:val="28"/>
        </w:rPr>
        <w:t>7</w:t>
      </w:r>
      <w:r w:rsidRPr="00F466C0">
        <w:rPr>
          <w:sz w:val="28"/>
          <w:szCs w:val="28"/>
        </w:rPr>
        <w:t>. Обработка учетной информации и подготовка отчетов осуществляется автоматизированным способом с пр</w:t>
      </w:r>
      <w:r w:rsidR="00354F4F" w:rsidRPr="00F466C0">
        <w:rPr>
          <w:sz w:val="28"/>
          <w:szCs w:val="28"/>
        </w:rPr>
        <w:t xml:space="preserve">именением программного комплекса «Единая централизованная система управления финансово-хозяйственной деятельности Оренбургской области»: </w:t>
      </w:r>
      <w:r w:rsidRPr="00F466C0">
        <w:rPr>
          <w:sz w:val="28"/>
          <w:szCs w:val="28"/>
        </w:rPr>
        <w:t>1С: Предприятие. Информация об объектах бюджетного учета формируется в баз</w:t>
      </w:r>
      <w:r w:rsidR="00354F4F" w:rsidRPr="00F466C0">
        <w:rPr>
          <w:sz w:val="28"/>
          <w:szCs w:val="28"/>
        </w:rPr>
        <w:t>е</w:t>
      </w:r>
      <w:r w:rsidRPr="00F466C0">
        <w:rPr>
          <w:sz w:val="28"/>
          <w:szCs w:val="28"/>
        </w:rPr>
        <w:t xml:space="preserve"> данных используем</w:t>
      </w:r>
      <w:r w:rsidR="00354F4F" w:rsidRPr="00F466C0">
        <w:rPr>
          <w:sz w:val="28"/>
          <w:szCs w:val="28"/>
        </w:rPr>
        <w:t>ого</w:t>
      </w:r>
      <w:r w:rsidRPr="00F466C0">
        <w:rPr>
          <w:sz w:val="28"/>
          <w:szCs w:val="28"/>
        </w:rPr>
        <w:t xml:space="preserve"> программн</w:t>
      </w:r>
      <w:r w:rsidR="00354F4F" w:rsidRPr="00F466C0">
        <w:rPr>
          <w:sz w:val="28"/>
          <w:szCs w:val="28"/>
        </w:rPr>
        <w:t>ого</w:t>
      </w:r>
      <w:r w:rsidRPr="00F466C0">
        <w:rPr>
          <w:sz w:val="28"/>
          <w:szCs w:val="28"/>
        </w:rPr>
        <w:t xml:space="preserve"> комплекс</w:t>
      </w:r>
      <w:r w:rsidR="00354F4F" w:rsidRPr="00F466C0">
        <w:rPr>
          <w:sz w:val="28"/>
          <w:szCs w:val="28"/>
        </w:rPr>
        <w:t>а</w:t>
      </w:r>
      <w:r w:rsidRPr="00F466C0">
        <w:rPr>
          <w:sz w:val="28"/>
          <w:szCs w:val="28"/>
        </w:rPr>
        <w:t>.</w:t>
      </w:r>
    </w:p>
    <w:p w:rsidR="0016210E" w:rsidRPr="00F466C0" w:rsidRDefault="0016210E" w:rsidP="00B21A24">
      <w:pPr>
        <w:pStyle w:val="ConsPlusNormal"/>
        <w:spacing w:before="240" w:line="276" w:lineRule="auto"/>
        <w:ind w:firstLine="540"/>
        <w:contextualSpacing/>
        <w:jc w:val="both"/>
      </w:pPr>
      <w:r w:rsidRPr="00F466C0">
        <w:rPr>
          <w:sz w:val="28"/>
          <w:szCs w:val="28"/>
        </w:rPr>
        <w:t>2.</w:t>
      </w:r>
      <w:r w:rsidR="00CC6FE5">
        <w:rPr>
          <w:sz w:val="28"/>
          <w:szCs w:val="28"/>
        </w:rPr>
        <w:t>8</w:t>
      </w:r>
      <w:r w:rsidRPr="00F466C0">
        <w:rPr>
          <w:sz w:val="28"/>
          <w:szCs w:val="28"/>
        </w:rPr>
        <w:t xml:space="preserve">. Направление (передача) отчетности </w:t>
      </w:r>
      <w:r w:rsidR="004366E3" w:rsidRPr="00F466C0">
        <w:rPr>
          <w:sz w:val="28"/>
          <w:szCs w:val="28"/>
        </w:rPr>
        <w:t>Управлению финансов</w:t>
      </w:r>
      <w:r w:rsidRPr="00F466C0">
        <w:rPr>
          <w:sz w:val="28"/>
          <w:szCs w:val="28"/>
        </w:rPr>
        <w:t>, в территориальные органы Федеральной налоговой службы, Социального фонда России и Федеральной службы государственной статистики осуществляется посредством электронного документооборота в специализированных программных продуктах с использованием электронной подписи</w:t>
      </w:r>
      <w:r w:rsidRPr="00F466C0">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lastRenderedPageBreak/>
        <w:t>2.</w:t>
      </w:r>
      <w:r w:rsidR="00CC6FE5">
        <w:rPr>
          <w:sz w:val="28"/>
          <w:szCs w:val="28"/>
        </w:rPr>
        <w:t>9</w:t>
      </w:r>
      <w:r w:rsidRPr="00F466C0">
        <w:rPr>
          <w:sz w:val="28"/>
          <w:szCs w:val="28"/>
        </w:rPr>
        <w:t>.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16210E" w:rsidRPr="00F466C0" w:rsidRDefault="00CC6FE5" w:rsidP="00B21A24">
      <w:pPr>
        <w:pStyle w:val="ConsPlusNormal"/>
        <w:spacing w:before="240" w:line="276" w:lineRule="auto"/>
        <w:ind w:firstLine="540"/>
        <w:contextualSpacing/>
        <w:jc w:val="both"/>
        <w:rPr>
          <w:sz w:val="28"/>
          <w:szCs w:val="28"/>
        </w:rPr>
      </w:pPr>
      <w:r>
        <w:rPr>
          <w:sz w:val="28"/>
          <w:szCs w:val="28"/>
        </w:rPr>
        <w:t>2.</w:t>
      </w:r>
      <w:r w:rsidR="0016210E" w:rsidRPr="00F466C0">
        <w:rPr>
          <w:sz w:val="28"/>
          <w:szCs w:val="28"/>
        </w:rPr>
        <w:t>1</w:t>
      </w:r>
      <w:r>
        <w:rPr>
          <w:sz w:val="28"/>
          <w:szCs w:val="28"/>
        </w:rPr>
        <w:t>0</w:t>
      </w:r>
      <w:r w:rsidR="0016210E" w:rsidRPr="00F466C0">
        <w:rPr>
          <w:sz w:val="28"/>
          <w:szCs w:val="28"/>
        </w:rPr>
        <w:t>. В целях обеспечения сохранности электронных данных бухгалтерского учета и отчетности: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по итогам отчетного года после сдачи отчетности производится сохранение резервных копий баз </w:t>
      </w:r>
      <w:r w:rsidR="00D278E0" w:rsidRPr="00F466C0">
        <w:rPr>
          <w:sz w:val="28"/>
          <w:szCs w:val="28"/>
        </w:rPr>
        <w:t>программного комплекса «Единая централизованная система управления финансово-хозяйственной деятельности Оренбургской области»: 1С: Предприятие</w:t>
      </w:r>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бухгалтерские регистры, сформированные в электронном виде,</w:t>
      </w:r>
      <w:r w:rsidR="00D278E0" w:rsidRPr="00F466C0">
        <w:rPr>
          <w:sz w:val="28"/>
          <w:szCs w:val="28"/>
        </w:rPr>
        <w:t xml:space="preserve"> реестр электронных документов (регистр, содержащий перечень (реестр) электронных документов), подшиваемый в отдельную папку (дело)</w:t>
      </w:r>
      <w:r w:rsidRPr="00F466C0">
        <w:rPr>
          <w:sz w:val="28"/>
          <w:szCs w:val="28"/>
        </w:rPr>
        <w:t xml:space="preserve"> распечатываются на бумажный носитель с установленной </w:t>
      </w:r>
      <w:hyperlink w:anchor="Par3095" w:tooltip="Периодичность" w:history="1">
        <w:r w:rsidRPr="00F466C0">
          <w:rPr>
            <w:color w:val="0000FF"/>
            <w:sz w:val="28"/>
            <w:szCs w:val="28"/>
          </w:rPr>
          <w:t>периодичностью</w:t>
        </w:r>
      </w:hyperlink>
      <w:r w:rsidRPr="00F466C0">
        <w:rPr>
          <w:sz w:val="28"/>
          <w:szCs w:val="28"/>
        </w:rPr>
        <w:t xml:space="preserve"> согласно приложению </w:t>
      </w:r>
      <w:r w:rsidR="00CC6FE5">
        <w:rPr>
          <w:sz w:val="28"/>
          <w:szCs w:val="28"/>
        </w:rPr>
        <w:t>№</w:t>
      </w:r>
      <w:r w:rsidRPr="00F466C0">
        <w:rPr>
          <w:sz w:val="28"/>
          <w:szCs w:val="28"/>
        </w:rPr>
        <w:t xml:space="preserve"> 4 к единой учетной политике и формируются в отдельные папки в хронологическом порядке;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при выведении регистров бухгалтерского учета на бумажный носитель допускается отличие выходной формы документа от установленной формы документа при условии, что выходная форма документа содержит обязательные реквизиты и показатели соответствующего регистра.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2.1</w:t>
      </w:r>
      <w:r w:rsidR="00F17089">
        <w:rPr>
          <w:sz w:val="28"/>
          <w:szCs w:val="28"/>
        </w:rPr>
        <w:t>1</w:t>
      </w:r>
      <w:r w:rsidRPr="00F466C0">
        <w:rPr>
          <w:sz w:val="28"/>
          <w:szCs w:val="28"/>
        </w:rPr>
        <w:t xml:space="preserve">. Взаимодействие между субъектами централизованного учета и </w:t>
      </w:r>
      <w:r w:rsidR="00A14E54" w:rsidRPr="00F466C0">
        <w:rPr>
          <w:sz w:val="28"/>
          <w:szCs w:val="28"/>
        </w:rPr>
        <w:t>Управлением финансов</w:t>
      </w:r>
      <w:r w:rsidRPr="00F466C0">
        <w:rPr>
          <w:sz w:val="28"/>
          <w:szCs w:val="28"/>
        </w:rPr>
        <w:t xml:space="preserve"> осуществляетс</w:t>
      </w:r>
      <w:r w:rsidR="00A559BF" w:rsidRPr="00F466C0">
        <w:rPr>
          <w:sz w:val="28"/>
          <w:szCs w:val="28"/>
        </w:rPr>
        <w:t>я в бумажном и электронном виде.</w:t>
      </w:r>
    </w:p>
    <w:p w:rsidR="0016210E" w:rsidRPr="00F466C0" w:rsidRDefault="00A559BF" w:rsidP="00B21A24">
      <w:pPr>
        <w:pStyle w:val="ConsPlusNormal"/>
        <w:spacing w:before="240" w:line="276" w:lineRule="auto"/>
        <w:ind w:firstLine="540"/>
        <w:contextualSpacing/>
        <w:jc w:val="both"/>
        <w:rPr>
          <w:sz w:val="28"/>
          <w:szCs w:val="28"/>
        </w:rPr>
      </w:pPr>
      <w:bookmarkStart w:id="4" w:name="Par152"/>
      <w:bookmarkStart w:id="5" w:name="Par153"/>
      <w:bookmarkEnd w:id="4"/>
      <w:bookmarkEnd w:id="5"/>
      <w:r w:rsidRPr="00F466C0">
        <w:rPr>
          <w:sz w:val="28"/>
          <w:szCs w:val="28"/>
        </w:rPr>
        <w:t>П</w:t>
      </w:r>
      <w:r w:rsidR="0016210E" w:rsidRPr="00F466C0">
        <w:rPr>
          <w:sz w:val="28"/>
          <w:szCs w:val="28"/>
        </w:rPr>
        <w:t>ри переходе на взаимодействие в единой государс</w:t>
      </w:r>
      <w:r w:rsidR="00CC6FE5">
        <w:rPr>
          <w:sz w:val="28"/>
          <w:szCs w:val="28"/>
        </w:rPr>
        <w:t>твенной информационной системе «</w:t>
      </w:r>
      <w:r w:rsidR="0016210E" w:rsidRPr="00F466C0">
        <w:rPr>
          <w:sz w:val="28"/>
          <w:szCs w:val="28"/>
        </w:rPr>
        <w:t>Единая централизованная система управления финансово-хозяйственной деятельностью Оре</w:t>
      </w:r>
      <w:r w:rsidR="00CC6FE5">
        <w:rPr>
          <w:sz w:val="28"/>
          <w:szCs w:val="28"/>
        </w:rPr>
        <w:t>нбургской области»</w:t>
      </w:r>
      <w:r w:rsidR="0016210E" w:rsidRPr="00F466C0">
        <w:rPr>
          <w:sz w:val="28"/>
          <w:szCs w:val="28"/>
        </w:rPr>
        <w:t xml:space="preserve"> обмен информацией осуществляется исключительно с применением электронного документооборота с использованием электронных цифровых подписей, с учетом поэтапного ввода указанной системы в эксплуатацию.</w:t>
      </w:r>
    </w:p>
    <w:p w:rsidR="0016210E" w:rsidRPr="007D7BFC" w:rsidRDefault="0016210E" w:rsidP="00B21A24">
      <w:pPr>
        <w:pStyle w:val="ConsPlusNormal"/>
        <w:spacing w:line="276" w:lineRule="auto"/>
        <w:ind w:firstLine="540"/>
        <w:contextualSpacing/>
        <w:jc w:val="both"/>
        <w:rPr>
          <w:sz w:val="28"/>
          <w:szCs w:val="28"/>
        </w:rPr>
      </w:pPr>
      <w:r w:rsidRPr="00F466C0">
        <w:rPr>
          <w:sz w:val="28"/>
          <w:szCs w:val="28"/>
        </w:rPr>
        <w:t xml:space="preserve">Прием и передача документов (сведений), составленных в бумажном виде, для принятия к бюджетному учету оформляется сопроводительным реестром сдачи документов по </w:t>
      </w:r>
      <w:hyperlink w:anchor="Par6614" w:tooltip="Формы для приема-передачи документов" w:history="1">
        <w:r w:rsidRPr="00F466C0">
          <w:rPr>
            <w:color w:val="0000FF"/>
            <w:sz w:val="28"/>
            <w:szCs w:val="28"/>
          </w:rPr>
          <w:t>форме</w:t>
        </w:r>
      </w:hyperlink>
      <w:r w:rsidRPr="007D7BFC">
        <w:rPr>
          <w:sz w:val="28"/>
          <w:szCs w:val="28"/>
        </w:rPr>
        <w:t xml:space="preserve">согласно приложению </w:t>
      </w:r>
      <w:r w:rsidR="00CC6FE5" w:rsidRPr="007D7BFC">
        <w:rPr>
          <w:sz w:val="28"/>
          <w:szCs w:val="28"/>
        </w:rPr>
        <w:t>№ 18</w:t>
      </w:r>
      <w:r w:rsidRPr="007D7BFC">
        <w:rPr>
          <w:sz w:val="28"/>
          <w:szCs w:val="28"/>
        </w:rPr>
        <w:t xml:space="preserve"> к единой учетной политике.</w:t>
      </w:r>
    </w:p>
    <w:p w:rsidR="0016210E" w:rsidRPr="00F466C0" w:rsidRDefault="0016210E" w:rsidP="00B21A24">
      <w:pPr>
        <w:pStyle w:val="ConsPlusNormal"/>
        <w:spacing w:before="240" w:line="276" w:lineRule="auto"/>
        <w:ind w:firstLine="540"/>
        <w:contextualSpacing/>
        <w:jc w:val="both"/>
        <w:rPr>
          <w:sz w:val="28"/>
          <w:szCs w:val="28"/>
        </w:rPr>
      </w:pPr>
      <w:r w:rsidRPr="007D7BFC">
        <w:rPr>
          <w:sz w:val="28"/>
          <w:szCs w:val="28"/>
        </w:rPr>
        <w:t xml:space="preserve">Прием и передача документов (сведений) по запросам проверяющих (контролирующих) органов, а также в случае передачи документов бюджетного учета на хранение в обслуживаемый субъект учета осуществляются по актам приема-передачи документов и дел по </w:t>
      </w:r>
      <w:hyperlink w:anchor="Par6614" w:tooltip="Формы для приема-передачи документов" w:history="1">
        <w:r w:rsidRPr="007D7BFC">
          <w:rPr>
            <w:color w:val="0000FF"/>
            <w:sz w:val="28"/>
            <w:szCs w:val="28"/>
          </w:rPr>
          <w:t>формам</w:t>
        </w:r>
      </w:hyperlink>
      <w:r w:rsidRPr="007D7BFC">
        <w:rPr>
          <w:sz w:val="28"/>
          <w:szCs w:val="28"/>
        </w:rPr>
        <w:t xml:space="preserve"> согласно приложению </w:t>
      </w:r>
      <w:r w:rsidR="00F17089" w:rsidRPr="007D7BFC">
        <w:rPr>
          <w:sz w:val="28"/>
          <w:szCs w:val="28"/>
        </w:rPr>
        <w:t>№ 18</w:t>
      </w:r>
      <w:r w:rsidRPr="007D7BFC">
        <w:rPr>
          <w:sz w:val="28"/>
          <w:szCs w:val="28"/>
        </w:rPr>
        <w:t xml:space="preserve"> к единой учетной политике.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Субъекты централизованного учета и Центр назначают ответственных лиц за прием-передачу и получение информации и документов на бумажных носителях.</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Первичные учетные документы формируются в электронном виде в порядке, предусмотренном действующим законодательством.</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lastRenderedPageBreak/>
        <w:t>В случае если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документа исключительно на бумажном носителе, а также при отсутствии организационно-технической возможности субъекта учета формирования и хранения электронных документов, формы унифицированных электронных первичных учетных документов применяются для формирования первичных учетных документов на бумажном носителе с одновременным представлением Центру электронного образа (скан-копии) такого документа.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В отношении документов, для которых Единой учетной политикой (графиком документооборота) предусмотрена передача скан-копий первичных учетных документов, содержащих собственноручные подписи (сформированных на бумажном носителе), ответственность за соответствие скан-копии подлиннику документа возлагается на лицо, ответственное за оформление указанным документом факта хозяйственной жизни и (или) за формирование и (или) передачи такой скан-копии. Передача скан-копии первичного учетного документа осуществляется при условии ее подписания ЭЦП должностным лицом, ответственным за соответствие такой скан-копии подлиннику документа.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Формирование </w:t>
      </w:r>
      <w:r w:rsidR="00A14E54" w:rsidRPr="00F466C0">
        <w:rPr>
          <w:sz w:val="28"/>
          <w:szCs w:val="28"/>
        </w:rPr>
        <w:t>Управлением финансов</w:t>
      </w:r>
      <w:r w:rsidRPr="00F466C0">
        <w:rPr>
          <w:sz w:val="28"/>
          <w:szCs w:val="28"/>
        </w:rPr>
        <w:t xml:space="preserve"> регистров бухгалтерского учета на бумажном носителе в случае отсутствия возможности их хранения в виде электронных документов, подписанных электронной подписью, и (или) необходимости обеспечения их хранения на бумажном носителе, осуществляется с периодичностью, установленной в рамках учетной политики, но не реже периодичности, установленной для составления и представления субъектом учета бухгалтерской (финансовой) отчетности, формируемой на основании данных соответствующих регистров бухгалтерского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2.1</w:t>
      </w:r>
      <w:r w:rsidR="00F17089">
        <w:rPr>
          <w:sz w:val="28"/>
          <w:szCs w:val="28"/>
        </w:rPr>
        <w:t>2</w:t>
      </w:r>
      <w:r w:rsidRPr="00F466C0">
        <w:rPr>
          <w:sz w:val="28"/>
          <w:szCs w:val="28"/>
        </w:rPr>
        <w:t>. Первичные учетные документы, поступившие субъекту учета (переданные Центру) более поздней датой, чем дата их выставления, и по которым не создавался соответствующий резерв предстоящих расходов, отражаются в учете в следующем порядке: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1) при поступлении документов более поздней датой в этом же месяце факты хозяйственной жизни отражаются в учете датой получения/утверждения документа субъектом учета (получения товаров, работ, услуг), в случае неуказания субъектом учета даты получения/утверждения документа (получения товаров, работ, услуг) факты хозяйственной жизни отражаются в учете датой выставления документов (получения товаров, работ, услуг);</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 при поступлении документов до 20 числа месяца, следующего за отчетным (до закрытия месяца), факты хозяйственной жизни отражаются в учете датой их свершения или последним днем отчетного периода, но не ранее даты оформления первичного документа;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lastRenderedPageBreak/>
        <w:t>3) при поступлении документов в следующем месяце после 20 числа, факты хозяйственной жизни отражаются в учете датой получения документов (не позднее следующего дня после получения документа);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 при поступлении документов в следующем отчетном году не позднее </w:t>
      </w:r>
      <w:r w:rsidR="004636DE">
        <w:rPr>
          <w:sz w:val="28"/>
          <w:szCs w:val="28"/>
        </w:rPr>
        <w:t>5</w:t>
      </w:r>
      <w:r w:rsidRPr="00F466C0">
        <w:rPr>
          <w:sz w:val="28"/>
          <w:szCs w:val="28"/>
        </w:rPr>
        <w:t xml:space="preserve">-х рабочих дней до даты представления отчетности, установленной </w:t>
      </w:r>
      <w:r w:rsidR="00A559BF" w:rsidRPr="00F466C0">
        <w:rPr>
          <w:sz w:val="28"/>
          <w:szCs w:val="28"/>
        </w:rPr>
        <w:t>Управлением финансов</w:t>
      </w:r>
      <w:r w:rsidRPr="00F466C0">
        <w:rPr>
          <w:sz w:val="28"/>
          <w:szCs w:val="28"/>
        </w:rPr>
        <w:t>, факты хозяйственной жизни отражаются последним днем отчетного периода;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5) при поступлении документов в следующем отчетном году после срока, установленного в пункте 4, факты хозяйственной жизни отражаются датой получения документов (не позднее следующего дня после получения документа) как ошибка прошлых лет.</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2.1</w:t>
      </w:r>
      <w:r w:rsidR="00F17089">
        <w:rPr>
          <w:sz w:val="28"/>
          <w:szCs w:val="28"/>
        </w:rPr>
        <w:t>3</w:t>
      </w:r>
      <w:r w:rsidRPr="00F466C0">
        <w:rPr>
          <w:sz w:val="28"/>
          <w:szCs w:val="28"/>
        </w:rPr>
        <w:t>. Данные бухгалтерского учета и сформированная на их основе 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субъекта учета и имели место в период между отчетной датой и датой подписания бухгалтерской (финансовой) отчетности (событие после отчетной даты).</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Уровень существенности установлен в размере - 5 процентов к валюте баланса.</w:t>
      </w:r>
    </w:p>
    <w:p w:rsidR="0016210E" w:rsidRPr="00F466C0" w:rsidRDefault="00F17089" w:rsidP="00B21A24">
      <w:pPr>
        <w:pStyle w:val="ConsPlusNormal"/>
        <w:spacing w:before="240" w:line="276" w:lineRule="auto"/>
        <w:ind w:firstLine="540"/>
        <w:contextualSpacing/>
        <w:jc w:val="both"/>
        <w:rPr>
          <w:sz w:val="28"/>
          <w:szCs w:val="28"/>
        </w:rPr>
      </w:pPr>
      <w:r>
        <w:rPr>
          <w:sz w:val="28"/>
          <w:szCs w:val="28"/>
        </w:rPr>
        <w:t>2.14</w:t>
      </w:r>
      <w:r w:rsidR="0016210E" w:rsidRPr="00F466C0">
        <w:rPr>
          <w:sz w:val="28"/>
          <w:szCs w:val="28"/>
        </w:rPr>
        <w:t xml:space="preserve">. Отражение в учете событий после отчетной даты, признание в бухгалтерском учете и раскрытие в бухгалтерской (финансовой) отчетности событий после отчетной даты осуществляется в соответствии с </w:t>
      </w:r>
      <w:hyperlink w:anchor="Par3181" w:tooltip="Порядок" w:history="1">
        <w:r w:rsidR="0016210E" w:rsidRPr="00F466C0">
          <w:rPr>
            <w:color w:val="0000FF"/>
            <w:sz w:val="28"/>
            <w:szCs w:val="28"/>
          </w:rPr>
          <w:t>порядком</w:t>
        </w:r>
      </w:hyperlink>
      <w:r w:rsidR="0016210E" w:rsidRPr="00F466C0">
        <w:rPr>
          <w:sz w:val="28"/>
          <w:szCs w:val="28"/>
        </w:rPr>
        <w:t xml:space="preserve"> признания и отражения в учете и отчетности событий после отчетной даты согласно приложению </w:t>
      </w:r>
      <w:r>
        <w:rPr>
          <w:sz w:val="28"/>
          <w:szCs w:val="28"/>
        </w:rPr>
        <w:t>№</w:t>
      </w:r>
      <w:r w:rsidR="00F84402" w:rsidRPr="00F466C0">
        <w:rPr>
          <w:sz w:val="28"/>
          <w:szCs w:val="28"/>
        </w:rPr>
        <w:t>5</w:t>
      </w:r>
      <w:r w:rsidR="0016210E" w:rsidRPr="00F466C0">
        <w:rPr>
          <w:sz w:val="28"/>
          <w:szCs w:val="28"/>
        </w:rPr>
        <w:t xml:space="preserve"> к единой учетной политике.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2.1</w:t>
      </w:r>
      <w:r w:rsidR="00F17089">
        <w:rPr>
          <w:sz w:val="28"/>
          <w:szCs w:val="28"/>
        </w:rPr>
        <w:t>5</w:t>
      </w:r>
      <w:r w:rsidRPr="00F466C0">
        <w:rPr>
          <w:sz w:val="28"/>
          <w:szCs w:val="28"/>
        </w:rPr>
        <w:t xml:space="preserve">. В целях равномерного отнесения расходов на финансовый результат субъект учета создает резервы предстоящих расходов в </w:t>
      </w:r>
      <w:hyperlink w:anchor="Par3213" w:tooltip="Порядок" w:history="1">
        <w:r w:rsidRPr="00F466C0">
          <w:rPr>
            <w:color w:val="0000FF"/>
            <w:sz w:val="28"/>
            <w:szCs w:val="28"/>
          </w:rPr>
          <w:t>порядке</w:t>
        </w:r>
      </w:hyperlink>
      <w:r w:rsidRPr="00F466C0">
        <w:rPr>
          <w:sz w:val="28"/>
          <w:szCs w:val="28"/>
        </w:rPr>
        <w:t xml:space="preserve"> согласно приложению </w:t>
      </w:r>
      <w:r w:rsidR="00F17089">
        <w:rPr>
          <w:sz w:val="28"/>
          <w:szCs w:val="28"/>
        </w:rPr>
        <w:t>№</w:t>
      </w:r>
      <w:r w:rsidR="00F84402" w:rsidRPr="00F466C0">
        <w:rPr>
          <w:sz w:val="28"/>
          <w:szCs w:val="28"/>
        </w:rPr>
        <w:t>6</w:t>
      </w:r>
      <w:r w:rsidRPr="00F466C0">
        <w:rPr>
          <w:sz w:val="28"/>
          <w:szCs w:val="28"/>
        </w:rPr>
        <w:t xml:space="preserve"> к единой учетной политике.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2.1</w:t>
      </w:r>
      <w:r w:rsidR="00F17089">
        <w:rPr>
          <w:sz w:val="28"/>
          <w:szCs w:val="28"/>
        </w:rPr>
        <w:t>6</w:t>
      </w:r>
      <w:r w:rsidRPr="00F466C0">
        <w:rPr>
          <w:sz w:val="28"/>
          <w:szCs w:val="28"/>
        </w:rPr>
        <w:t xml:space="preserve">. Оформление по данным бухгалтерского учета результатов инвентаризации имущества, финансовых активов и обязательств, проводится в соответствии с </w:t>
      </w:r>
      <w:hyperlink w:anchor="Par3468" w:tooltip="Порядок" w:history="1">
        <w:r w:rsidRPr="00F466C0">
          <w:rPr>
            <w:color w:val="0000FF"/>
            <w:sz w:val="28"/>
            <w:szCs w:val="28"/>
          </w:rPr>
          <w:t>порядком</w:t>
        </w:r>
      </w:hyperlink>
      <w:r w:rsidRPr="00F466C0">
        <w:rPr>
          <w:sz w:val="28"/>
          <w:szCs w:val="28"/>
        </w:rPr>
        <w:t xml:space="preserve"> оформления результатов инвентаризации активов и обязательств согласно приложению </w:t>
      </w:r>
      <w:r w:rsidR="00F17089">
        <w:rPr>
          <w:sz w:val="28"/>
          <w:szCs w:val="28"/>
        </w:rPr>
        <w:t>№</w:t>
      </w:r>
      <w:r w:rsidR="00F84402" w:rsidRPr="00F466C0">
        <w:rPr>
          <w:sz w:val="28"/>
          <w:szCs w:val="28"/>
        </w:rPr>
        <w:t>7</w:t>
      </w:r>
      <w:r w:rsidRPr="00F466C0">
        <w:rPr>
          <w:sz w:val="28"/>
          <w:szCs w:val="28"/>
        </w:rPr>
        <w:t xml:space="preserve"> к единой учетной политике.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2.1</w:t>
      </w:r>
      <w:r w:rsidR="00F17089">
        <w:rPr>
          <w:sz w:val="28"/>
          <w:szCs w:val="28"/>
        </w:rPr>
        <w:t>7</w:t>
      </w:r>
      <w:r w:rsidRPr="00F466C0">
        <w:rPr>
          <w:sz w:val="28"/>
          <w:szCs w:val="28"/>
        </w:rPr>
        <w:t>. Состав постоянно действующей инвентаризационной комиссии и состав комиссии по поступлению и выбытию активов утверждается отдельным приказом субъекта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2.1</w:t>
      </w:r>
      <w:r w:rsidR="00F17089">
        <w:rPr>
          <w:sz w:val="28"/>
          <w:szCs w:val="28"/>
        </w:rPr>
        <w:t>8</w:t>
      </w:r>
      <w:r w:rsidRPr="00F466C0">
        <w:rPr>
          <w:sz w:val="28"/>
          <w:szCs w:val="28"/>
        </w:rPr>
        <w:t xml:space="preserve">. Выдача денежных средств и денежных документов под отчет осуществляется в </w:t>
      </w:r>
      <w:hyperlink w:anchor="Par4258" w:tooltip="Порядок" w:history="1">
        <w:r w:rsidRPr="00F466C0">
          <w:rPr>
            <w:color w:val="0000FF"/>
            <w:sz w:val="28"/>
            <w:szCs w:val="28"/>
          </w:rPr>
          <w:t>порядке</w:t>
        </w:r>
      </w:hyperlink>
      <w:r w:rsidRPr="00F466C0">
        <w:rPr>
          <w:sz w:val="28"/>
          <w:szCs w:val="28"/>
        </w:rPr>
        <w:t xml:space="preserve">, определенном приложением </w:t>
      </w:r>
      <w:r w:rsidR="00F17089">
        <w:rPr>
          <w:sz w:val="28"/>
          <w:szCs w:val="28"/>
        </w:rPr>
        <w:t>№</w:t>
      </w:r>
      <w:r w:rsidR="00F84402" w:rsidRPr="00F466C0">
        <w:rPr>
          <w:sz w:val="28"/>
          <w:szCs w:val="28"/>
        </w:rPr>
        <w:t>8</w:t>
      </w:r>
      <w:r w:rsidRPr="00F466C0">
        <w:rPr>
          <w:sz w:val="28"/>
          <w:szCs w:val="28"/>
        </w:rPr>
        <w:t xml:space="preserve"> к единой учетной политике.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w:t>
      </w:r>
      <w:r w:rsidR="00F17089">
        <w:rPr>
          <w:sz w:val="28"/>
          <w:szCs w:val="28"/>
        </w:rPr>
        <w:t>19</w:t>
      </w:r>
      <w:r w:rsidRPr="00F466C0">
        <w:rPr>
          <w:sz w:val="28"/>
          <w:szCs w:val="28"/>
        </w:rPr>
        <w:t xml:space="preserve">. Табель учета использования рабочего времени заполняется в соответствии с </w:t>
      </w:r>
      <w:hyperlink w:anchor="Par4840" w:tooltip="Порядок" w:history="1">
        <w:r w:rsidRPr="00F466C0">
          <w:rPr>
            <w:color w:val="0000FF"/>
            <w:sz w:val="28"/>
            <w:szCs w:val="28"/>
          </w:rPr>
          <w:t>порядком</w:t>
        </w:r>
      </w:hyperlink>
      <w:r w:rsidRPr="00F466C0">
        <w:rPr>
          <w:sz w:val="28"/>
          <w:szCs w:val="28"/>
        </w:rPr>
        <w:t xml:space="preserve"> формирования табеля учета использования рабочего времени согласно приложению </w:t>
      </w:r>
      <w:r w:rsidR="00F17089">
        <w:rPr>
          <w:sz w:val="28"/>
          <w:szCs w:val="28"/>
        </w:rPr>
        <w:t>№</w:t>
      </w:r>
      <w:r w:rsidR="00A84708">
        <w:rPr>
          <w:sz w:val="28"/>
          <w:szCs w:val="28"/>
        </w:rPr>
        <w:t>9</w:t>
      </w:r>
      <w:r w:rsidRPr="00F466C0">
        <w:rPr>
          <w:sz w:val="28"/>
          <w:szCs w:val="28"/>
        </w:rPr>
        <w:t xml:space="preserve"> к единой учетной политике.</w:t>
      </w:r>
    </w:p>
    <w:p w:rsidR="0016210E" w:rsidRPr="00F466C0" w:rsidRDefault="00F17089" w:rsidP="00B21A24">
      <w:pPr>
        <w:pStyle w:val="ConsPlusNormal"/>
        <w:spacing w:before="240" w:line="276" w:lineRule="auto"/>
        <w:ind w:firstLine="540"/>
        <w:contextualSpacing/>
        <w:jc w:val="both"/>
        <w:rPr>
          <w:sz w:val="28"/>
          <w:szCs w:val="28"/>
        </w:rPr>
      </w:pPr>
      <w:r>
        <w:rPr>
          <w:sz w:val="28"/>
          <w:szCs w:val="28"/>
        </w:rPr>
        <w:lastRenderedPageBreak/>
        <w:t>2.20</w:t>
      </w:r>
      <w:r w:rsidR="0016210E" w:rsidRPr="00F466C0">
        <w:rPr>
          <w:sz w:val="28"/>
          <w:szCs w:val="28"/>
        </w:rPr>
        <w:t xml:space="preserve">. Внутренний контроль проводится в соответствии с </w:t>
      </w:r>
      <w:hyperlink w:anchor="Par4974" w:tooltip="Порядок" w:history="1">
        <w:r w:rsidR="0016210E" w:rsidRPr="00F466C0">
          <w:rPr>
            <w:color w:val="0000FF"/>
            <w:sz w:val="28"/>
            <w:szCs w:val="28"/>
          </w:rPr>
          <w:t>Порядком</w:t>
        </w:r>
      </w:hyperlink>
      <w:r w:rsidR="0016210E" w:rsidRPr="00F466C0">
        <w:rPr>
          <w:sz w:val="28"/>
          <w:szCs w:val="28"/>
        </w:rPr>
        <w:t xml:space="preserve"> внутреннего контроля согласно приложению </w:t>
      </w:r>
      <w:r>
        <w:rPr>
          <w:sz w:val="28"/>
          <w:szCs w:val="28"/>
        </w:rPr>
        <w:t>№</w:t>
      </w:r>
      <w:r w:rsidR="00A84708">
        <w:rPr>
          <w:sz w:val="28"/>
          <w:szCs w:val="28"/>
        </w:rPr>
        <w:t>10</w:t>
      </w:r>
      <w:r w:rsidR="0016210E" w:rsidRPr="00F466C0">
        <w:rPr>
          <w:sz w:val="28"/>
          <w:szCs w:val="28"/>
        </w:rPr>
        <w:t xml:space="preserve"> к единой учетной политике.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2.2</w:t>
      </w:r>
      <w:r w:rsidR="00F17089">
        <w:rPr>
          <w:sz w:val="28"/>
          <w:szCs w:val="28"/>
        </w:rPr>
        <w:t>1</w:t>
      </w:r>
      <w:r w:rsidRPr="00F466C0">
        <w:rPr>
          <w:sz w:val="28"/>
          <w:szCs w:val="28"/>
        </w:rPr>
        <w:t xml:space="preserve">. </w:t>
      </w:r>
      <w:hyperlink w:anchor="Par5058" w:tooltip="Порядок" w:history="1">
        <w:r w:rsidRPr="00F466C0">
          <w:rPr>
            <w:color w:val="0000FF"/>
            <w:sz w:val="28"/>
            <w:szCs w:val="28"/>
          </w:rPr>
          <w:t>Порядок</w:t>
        </w:r>
      </w:hyperlink>
      <w:r w:rsidRPr="00F466C0">
        <w:rPr>
          <w:sz w:val="28"/>
          <w:szCs w:val="28"/>
        </w:rPr>
        <w:t xml:space="preserve"> передачи документов бухгалтерского учета при смене руководителя и/или лица, ответственного за ведение учета и составление отчетности (уполномоченного лица) осуществляется в соответствии с приложением </w:t>
      </w:r>
      <w:r w:rsidR="00F17089">
        <w:rPr>
          <w:sz w:val="28"/>
          <w:szCs w:val="28"/>
        </w:rPr>
        <w:t>№</w:t>
      </w:r>
      <w:r w:rsidRPr="00F466C0">
        <w:rPr>
          <w:sz w:val="28"/>
          <w:szCs w:val="28"/>
        </w:rPr>
        <w:t xml:space="preserve"> 1</w:t>
      </w:r>
      <w:r w:rsidR="00A84708">
        <w:rPr>
          <w:sz w:val="28"/>
          <w:szCs w:val="28"/>
        </w:rPr>
        <w:t>1</w:t>
      </w:r>
      <w:r w:rsidRPr="00F466C0">
        <w:rPr>
          <w:sz w:val="28"/>
          <w:szCs w:val="28"/>
        </w:rPr>
        <w:t xml:space="preserve"> к единой учетной политике.</w:t>
      </w:r>
    </w:p>
    <w:p w:rsidR="0016210E" w:rsidRDefault="0016210E" w:rsidP="00B21A24">
      <w:pPr>
        <w:pStyle w:val="ConsPlusNormal"/>
        <w:spacing w:before="240" w:line="276" w:lineRule="auto"/>
        <w:ind w:firstLine="540"/>
        <w:contextualSpacing/>
        <w:jc w:val="both"/>
        <w:rPr>
          <w:sz w:val="28"/>
          <w:szCs w:val="28"/>
        </w:rPr>
      </w:pPr>
      <w:r w:rsidRPr="00F466C0">
        <w:rPr>
          <w:sz w:val="28"/>
          <w:szCs w:val="28"/>
        </w:rPr>
        <w:t>2.2</w:t>
      </w:r>
      <w:r w:rsidR="00F17089">
        <w:rPr>
          <w:sz w:val="28"/>
          <w:szCs w:val="28"/>
        </w:rPr>
        <w:t>2</w:t>
      </w:r>
      <w:r w:rsidRPr="00F466C0">
        <w:rPr>
          <w:sz w:val="28"/>
          <w:szCs w:val="28"/>
        </w:rPr>
        <w:t xml:space="preserve">. Организация работы по принятию к учету и выбытию активов, материальных ценностей комиссией по поступлению и выбытию активов, признание дебиторской задолженности, в том числе по платежам в бюджет, безнадежной к взысканию, а также признание дебиторской задолженности, в том числе по платежам в бюджет, сомнительной осуществляется на основании </w:t>
      </w:r>
      <w:hyperlink w:anchor="Par5256" w:tooltip="Положение" w:history="1">
        <w:r w:rsidRPr="00F466C0">
          <w:rPr>
            <w:color w:val="0000FF"/>
            <w:sz w:val="28"/>
            <w:szCs w:val="28"/>
          </w:rPr>
          <w:t>положения</w:t>
        </w:r>
      </w:hyperlink>
      <w:r w:rsidRPr="00F466C0">
        <w:rPr>
          <w:sz w:val="28"/>
          <w:szCs w:val="28"/>
        </w:rPr>
        <w:t xml:space="preserve"> об оформлении результатов деятельности о комиссии по поступлению и выбытию активов согласно приложению </w:t>
      </w:r>
      <w:r w:rsidR="00F17089">
        <w:rPr>
          <w:sz w:val="28"/>
          <w:szCs w:val="28"/>
        </w:rPr>
        <w:t>№</w:t>
      </w:r>
      <w:r w:rsidRPr="00F466C0">
        <w:rPr>
          <w:sz w:val="28"/>
          <w:szCs w:val="28"/>
        </w:rPr>
        <w:t xml:space="preserve"> 1</w:t>
      </w:r>
      <w:r w:rsidR="00A84708">
        <w:rPr>
          <w:sz w:val="28"/>
          <w:szCs w:val="28"/>
        </w:rPr>
        <w:t>2</w:t>
      </w:r>
      <w:r w:rsidRPr="00F466C0">
        <w:rPr>
          <w:sz w:val="28"/>
          <w:szCs w:val="28"/>
        </w:rPr>
        <w:t xml:space="preserve"> к единой учетной политике.</w:t>
      </w:r>
    </w:p>
    <w:p w:rsidR="00F17089" w:rsidRPr="00F466C0" w:rsidRDefault="00F17089" w:rsidP="00B21A24">
      <w:pPr>
        <w:pStyle w:val="ConsPlusNormal"/>
        <w:spacing w:before="240" w:line="276" w:lineRule="auto"/>
        <w:ind w:firstLine="540"/>
        <w:contextualSpacing/>
        <w:jc w:val="both"/>
        <w:rPr>
          <w:sz w:val="28"/>
          <w:szCs w:val="28"/>
        </w:rPr>
      </w:pPr>
    </w:p>
    <w:p w:rsidR="0016210E" w:rsidRPr="00F466C0" w:rsidRDefault="0016210E" w:rsidP="00B21A24">
      <w:pPr>
        <w:pStyle w:val="ConsPlusTitle"/>
        <w:spacing w:line="276" w:lineRule="auto"/>
        <w:contextualSpacing/>
        <w:jc w:val="center"/>
        <w:outlineLvl w:val="1"/>
        <w:rPr>
          <w:rFonts w:ascii="Times New Roman" w:hAnsi="Times New Roman" w:cs="Times New Roman"/>
          <w:b w:val="0"/>
          <w:sz w:val="28"/>
          <w:szCs w:val="28"/>
        </w:rPr>
      </w:pPr>
      <w:r w:rsidRPr="00F466C0">
        <w:rPr>
          <w:rFonts w:ascii="Times New Roman" w:hAnsi="Times New Roman" w:cs="Times New Roman"/>
          <w:b w:val="0"/>
          <w:sz w:val="28"/>
          <w:szCs w:val="28"/>
        </w:rPr>
        <w:t>3. Учет финансовых активов</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Title"/>
        <w:spacing w:line="276" w:lineRule="auto"/>
        <w:ind w:firstLine="540"/>
        <w:contextualSpacing/>
        <w:jc w:val="both"/>
        <w:outlineLvl w:val="2"/>
        <w:rPr>
          <w:rFonts w:ascii="Times New Roman" w:hAnsi="Times New Roman" w:cs="Times New Roman"/>
          <w:b w:val="0"/>
          <w:sz w:val="28"/>
          <w:szCs w:val="28"/>
        </w:rPr>
      </w:pPr>
      <w:r w:rsidRPr="00F466C0">
        <w:rPr>
          <w:rFonts w:ascii="Times New Roman" w:hAnsi="Times New Roman" w:cs="Times New Roman"/>
          <w:b w:val="0"/>
          <w:sz w:val="28"/>
          <w:szCs w:val="28"/>
        </w:rPr>
        <w:t>3.1. Учет денежных средств</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 xml:space="preserve">3.1.1. Оформление и учет кассовых операций осуществляется на основании </w:t>
      </w:r>
      <w:hyperlink r:id="rId103" w:tooltip="Указание Банка России от 11.03.2014 N 3210-У (ред. от 09.01.2024)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 w:history="1">
        <w:r w:rsidRPr="00F466C0">
          <w:rPr>
            <w:color w:val="0000FF"/>
            <w:sz w:val="28"/>
            <w:szCs w:val="28"/>
          </w:rPr>
          <w:t>Указания</w:t>
        </w:r>
      </w:hyperlink>
      <w:r w:rsidR="00F17089">
        <w:rPr>
          <w:sz w:val="28"/>
          <w:szCs w:val="28"/>
        </w:rPr>
        <w:t>№</w:t>
      </w:r>
      <w:r w:rsidRPr="00F466C0">
        <w:rPr>
          <w:sz w:val="28"/>
          <w:szCs w:val="28"/>
        </w:rPr>
        <w:t xml:space="preserve"> 3210-У с учетом особенностей, установленных </w:t>
      </w:r>
      <w:hyperlink r:id="rId104" w:tooltip="Приказ Минфина России от 01.12.2010 N 157н (ред. от 27.04.2023)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F466C0">
          <w:rPr>
            <w:color w:val="0000FF"/>
            <w:sz w:val="28"/>
            <w:szCs w:val="28"/>
          </w:rPr>
          <w:t>Инструкцией</w:t>
        </w:r>
      </w:hyperlink>
      <w:r w:rsidR="00F17089">
        <w:rPr>
          <w:sz w:val="28"/>
          <w:szCs w:val="28"/>
        </w:rPr>
        <w:t>№</w:t>
      </w:r>
      <w:r w:rsidRPr="00F466C0">
        <w:rPr>
          <w:sz w:val="28"/>
          <w:szCs w:val="28"/>
        </w:rPr>
        <w:t xml:space="preserve"> 157н, с использованием форм документов, установленных </w:t>
      </w:r>
      <w:hyperlink r:id="rId10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приказом</w:t>
        </w:r>
      </w:hyperlink>
      <w:r w:rsidRPr="00F466C0">
        <w:rPr>
          <w:sz w:val="28"/>
          <w:szCs w:val="28"/>
        </w:rPr>
        <w:t xml:space="preserve"> Минфина России </w:t>
      </w:r>
      <w:r w:rsidR="00F17089">
        <w:rPr>
          <w:sz w:val="28"/>
          <w:szCs w:val="28"/>
        </w:rPr>
        <w:t>№</w:t>
      </w:r>
      <w:r w:rsidRPr="00F466C0">
        <w:rPr>
          <w:sz w:val="28"/>
          <w:szCs w:val="28"/>
        </w:rPr>
        <w:t xml:space="preserve"> 52н.</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3.1.2. Прием в кассу наличных денежных средств (в том числе с использованием банковских карт) производится работниками Центра согласно первичным учетным документам учреждений - приходным кассовым ордерам, выдача наличных денежных средств из кассы - по расходным кассовым ордерам на основании подтверждающих документов, перечисленных в расходном кассовом ордере.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Учет и использование банковских карт для получения и внесения (возврата) наличных денежных средств осуществляется в соответствии с </w:t>
      </w:r>
      <w:hyperlink w:anchor="Par5516" w:tooltip="Порядок" w:history="1">
        <w:r w:rsidRPr="00F466C0">
          <w:rPr>
            <w:color w:val="0000FF"/>
            <w:sz w:val="28"/>
            <w:szCs w:val="28"/>
          </w:rPr>
          <w:t>порядком</w:t>
        </w:r>
      </w:hyperlink>
      <w:r w:rsidRPr="00F466C0">
        <w:rPr>
          <w:sz w:val="28"/>
          <w:szCs w:val="28"/>
        </w:rPr>
        <w:t xml:space="preserve"> согласно приложению </w:t>
      </w:r>
      <w:r w:rsidR="00F17089">
        <w:rPr>
          <w:sz w:val="28"/>
          <w:szCs w:val="28"/>
        </w:rPr>
        <w:t>№</w:t>
      </w:r>
      <w:r w:rsidRPr="00F466C0">
        <w:rPr>
          <w:sz w:val="28"/>
          <w:szCs w:val="28"/>
        </w:rPr>
        <w:t xml:space="preserve"> 1</w:t>
      </w:r>
      <w:r w:rsidR="00A84708">
        <w:rPr>
          <w:sz w:val="28"/>
          <w:szCs w:val="28"/>
        </w:rPr>
        <w:t>3</w:t>
      </w:r>
      <w:r w:rsidRPr="00F466C0">
        <w:rPr>
          <w:sz w:val="28"/>
          <w:szCs w:val="28"/>
        </w:rPr>
        <w:t xml:space="preserve"> к единой учетной политике.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3.1.3. Кассовая книга </w:t>
      </w:r>
      <w:hyperlink r:id="rId10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0504514)</w:t>
        </w:r>
      </w:hyperlink>
      <w:r w:rsidRPr="00F466C0">
        <w:rPr>
          <w:sz w:val="28"/>
          <w:szCs w:val="28"/>
        </w:rPr>
        <w:t xml:space="preserve"> оформляется на бумажном носителе с применением используемого программного продукта.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Записи в кассовую книгу производятся работниками Центра, отвечающими за ведение кассовой дисциплины, сразу же после получения или выдачи денежных средств. Ежедневно в конце рабочего дня производится подсчет итогов операций за день, выводится остаток денежных средств в кассе на следующее число.</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3.1.4. В расходном кассовом ордере в поле "Получил" сумма прописью заполняется получателем вручную.</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lastRenderedPageBreak/>
        <w:t>Возврат текущей дебиторской задолженности на лицевой счет оформляется как восстановление кассовых расходов.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3.1.5. Для ведения кассовых операций устанавливается максимально допустимая сумма наличных денег, которая может храниться в месте для проведения кассовых операций после выведения в кассовой книге суммы остатка наличных денег на конец рабочего дня (далее - лимит остатка наличных денег).</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Лимит остатка наличных денег в кассе устанавливается приказом субъекта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3.1.6. Ответственность за сохранность денежных средств, находящихся в кассе, несет специалист Центра, отвечающий за ведение кассовой дисциплины.</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На период временного отсутствия ответственного лица - специалиста Центра, отвечающего за ведение кассовой дисциплины (отпуска, болезни или иной причины) осуществляется передача назначенному ответственному лицу Центра по </w:t>
      </w:r>
      <w:hyperlink w:anchor="Par1463" w:tooltip="                                    Акт" w:history="1">
        <w:r w:rsidRPr="00F466C0">
          <w:rPr>
            <w:color w:val="0000FF"/>
            <w:sz w:val="28"/>
            <w:szCs w:val="28"/>
          </w:rPr>
          <w:t>акту</w:t>
        </w:r>
      </w:hyperlink>
      <w:r w:rsidRPr="00F466C0">
        <w:rPr>
          <w:sz w:val="28"/>
          <w:szCs w:val="28"/>
        </w:rPr>
        <w:t xml:space="preserve"> приема-передачи кассы согласно приложению 2 к единой учетной политике при централизации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3.1.7. Ежеквартально постоянно действующая инвентаризационная комиссия субъекта учета проводит инвентаризацию наличных денежных средств с полным полистным пересчетом денежной наличности.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3.1.8. Безналичное перечисление сумм заработной платы, пособий по временной нетрудоспособности и других выплат производится на счета, открытые банками работникам субъектов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При необходимости заработная плата, пособия по временной нетрудоспособности и другие выплаты могут выдаваться из кассы по расчетно-платежным, платежным ведомостям, при этом на титульном (заглавном) листе платежной ведомости делается разрешительная надпись о выдаче денег с подписями руководителя субъекта учета (уполномоченного им лица) и лица, ответственного за ведение учета и составление отчетности Центра (уполномоченного лица).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3.1.9. В состав денежных документов включаются: почтовые марки, конверты с марками и другие денежные документы. Денежные документы принимаются в кассу и учитываются по фактической стоимости с учетом всех налогов.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3.1.10. Прием в кассу и выдача из кассы денежных документов оформляются приходными кассовыми ордерами и расходными кассовыми ордера</w:t>
      </w:r>
      <w:r w:rsidR="00E4604A">
        <w:rPr>
          <w:sz w:val="28"/>
          <w:szCs w:val="28"/>
        </w:rPr>
        <w:t>ми с оформлением на них записи «</w:t>
      </w:r>
      <w:r w:rsidRPr="00F466C0">
        <w:rPr>
          <w:sz w:val="28"/>
          <w:szCs w:val="28"/>
        </w:rPr>
        <w:t>Фондовый</w:t>
      </w:r>
      <w:r w:rsidR="00E4604A">
        <w:rPr>
          <w:sz w:val="28"/>
          <w:szCs w:val="28"/>
        </w:rPr>
        <w:t>»</w:t>
      </w:r>
      <w:r w:rsidRPr="00F466C0">
        <w:rPr>
          <w:sz w:val="28"/>
          <w:szCs w:val="28"/>
        </w:rPr>
        <w:t xml:space="preserve">, которые регистрируются в журнале регистрации приходных и расходных кассовых документов отдельно от приходных и расходных кассовых ордеров, оформляющих операций с денежными средствами. Учет операций с денежными документами ведется на отдельных листах кассовой книги с проставлением на них записи </w:t>
      </w:r>
      <w:r w:rsidR="00E4604A">
        <w:rPr>
          <w:sz w:val="28"/>
          <w:szCs w:val="28"/>
        </w:rPr>
        <w:t>«</w:t>
      </w:r>
      <w:r w:rsidRPr="00F466C0">
        <w:rPr>
          <w:sz w:val="28"/>
          <w:szCs w:val="28"/>
        </w:rPr>
        <w:t>Фондовый</w:t>
      </w:r>
      <w:r w:rsidR="00E4604A">
        <w:rPr>
          <w:sz w:val="28"/>
          <w:szCs w:val="28"/>
        </w:rPr>
        <w:t>»</w:t>
      </w:r>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3.1.11. При формировании журнала операций с безналичными денежными средствами допускается приобщать в качестве первичных учетных документов </w:t>
      </w:r>
      <w:r w:rsidRPr="00F466C0">
        <w:rPr>
          <w:sz w:val="28"/>
          <w:szCs w:val="28"/>
        </w:rPr>
        <w:lastRenderedPageBreak/>
        <w:t xml:space="preserve">вместо платежных поручений </w:t>
      </w:r>
      <w:hyperlink w:anchor="Par1346" w:tooltip="Реестр" w:history="1">
        <w:r w:rsidRPr="00F466C0">
          <w:rPr>
            <w:color w:val="0000FF"/>
            <w:sz w:val="28"/>
            <w:szCs w:val="28"/>
          </w:rPr>
          <w:t>реестры</w:t>
        </w:r>
      </w:hyperlink>
      <w:r w:rsidRPr="00F466C0">
        <w:rPr>
          <w:sz w:val="28"/>
          <w:szCs w:val="28"/>
        </w:rPr>
        <w:t xml:space="preserve"> платежных поручений, сформированные по форме согласно Приложению </w:t>
      </w:r>
      <w:r w:rsidR="00E4604A">
        <w:rPr>
          <w:sz w:val="28"/>
          <w:szCs w:val="28"/>
        </w:rPr>
        <w:t>№</w:t>
      </w:r>
      <w:r w:rsidRPr="00F466C0">
        <w:rPr>
          <w:sz w:val="28"/>
          <w:szCs w:val="28"/>
        </w:rPr>
        <w:t xml:space="preserve"> 2 к единой учетной политике и заверенные ЭЦП ответственного исполнителя финансового органа.</w:t>
      </w:r>
    </w:p>
    <w:p w:rsidR="0016210E" w:rsidRPr="00F466C0" w:rsidRDefault="0016210E" w:rsidP="00B21A24">
      <w:pPr>
        <w:pStyle w:val="ConsPlusNormal"/>
        <w:spacing w:line="276" w:lineRule="auto"/>
        <w:contextualSpacing/>
        <w:jc w:val="both"/>
      </w:pPr>
    </w:p>
    <w:p w:rsidR="0016210E" w:rsidRPr="00F466C0" w:rsidRDefault="0016210E" w:rsidP="00B21A24">
      <w:pPr>
        <w:pStyle w:val="ConsPlusTitle"/>
        <w:spacing w:line="276" w:lineRule="auto"/>
        <w:ind w:firstLine="540"/>
        <w:contextualSpacing/>
        <w:jc w:val="both"/>
        <w:outlineLvl w:val="2"/>
        <w:rPr>
          <w:rFonts w:ascii="Times New Roman" w:hAnsi="Times New Roman" w:cs="Times New Roman"/>
          <w:b w:val="0"/>
          <w:sz w:val="28"/>
          <w:szCs w:val="28"/>
        </w:rPr>
      </w:pPr>
      <w:r w:rsidRPr="00F466C0">
        <w:rPr>
          <w:rFonts w:ascii="Times New Roman" w:hAnsi="Times New Roman" w:cs="Times New Roman"/>
          <w:b w:val="0"/>
          <w:sz w:val="28"/>
          <w:szCs w:val="28"/>
        </w:rPr>
        <w:t>3.2. Учет финансовых вложений</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3.2.1. Учет краткосрочных и долгосрочных финансовых вложений, иных финансовых активов, приобретенных (полученных, сформированных) осуществляется на основании решений комиссии по поступлению и выбытию активов, в которых указываются номера, даты, сроки, суммы, перечни наименований и иные реквизиты документов по приобретению финансовых вложений. В решении комиссии указываются документы, классифицирующие виды финансовых вложений в соответствии с нормативными правовыми актами.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3.2.2. Учет финансовых вложений, переданных в доверительное управление, отражается на счетах учета финансовых вложений.</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3.2.3. Финансовые вложения принимаются к учету по их первоначальной стоимости. Первоначальной стоимостью финансовых вложений, приобретенных (полученных) в результате необменной операции, является их справедливая стоимость на дату приобретения либо стоимость, отраженная в документах, подтверждающих переход прав на финансовые вложения (передаточных документах).</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Title"/>
        <w:spacing w:line="276" w:lineRule="auto"/>
        <w:contextualSpacing/>
        <w:jc w:val="center"/>
        <w:outlineLvl w:val="1"/>
        <w:rPr>
          <w:rFonts w:ascii="Times New Roman" w:hAnsi="Times New Roman" w:cs="Times New Roman"/>
          <w:b w:val="0"/>
          <w:sz w:val="28"/>
          <w:szCs w:val="28"/>
        </w:rPr>
      </w:pPr>
      <w:r w:rsidRPr="00F466C0">
        <w:rPr>
          <w:rFonts w:ascii="Times New Roman" w:hAnsi="Times New Roman" w:cs="Times New Roman"/>
          <w:b w:val="0"/>
          <w:sz w:val="28"/>
          <w:szCs w:val="28"/>
        </w:rPr>
        <w:t>4. Учет нефинансовых активов</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Title"/>
        <w:spacing w:line="276" w:lineRule="auto"/>
        <w:ind w:firstLine="540"/>
        <w:contextualSpacing/>
        <w:jc w:val="both"/>
        <w:outlineLvl w:val="2"/>
        <w:rPr>
          <w:rFonts w:ascii="Times New Roman" w:hAnsi="Times New Roman" w:cs="Times New Roman"/>
          <w:b w:val="0"/>
          <w:sz w:val="28"/>
          <w:szCs w:val="28"/>
        </w:rPr>
      </w:pPr>
      <w:r w:rsidRPr="00F466C0">
        <w:rPr>
          <w:rFonts w:ascii="Times New Roman" w:hAnsi="Times New Roman" w:cs="Times New Roman"/>
          <w:b w:val="0"/>
          <w:sz w:val="28"/>
          <w:szCs w:val="28"/>
        </w:rPr>
        <w:t>4.1. Основные средства</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4.1.1. Объекты нефинансовых активов принимаются к учету по их первоначальной стоимости.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Первоначальной стоимостью признается сумма фактических вложений в приобретение, сооружение, изготовление объектов с учетом сумм налога на добавленную стоимость кроме приобретения, сооружения, изготовления объектов в рамках деятельности, облагаемой НДС. Вложениями на приобретение, сооружение, изготовление являются суммы, уплаченные в соответствии с договором поставщику, регистрационные сборы, государственные, таможенные пошлины, затраты по доставке объектов нефинансовых активов, расходы по изготовлению, иные затраты, непосредственно связанные с приобретением, сооружением изготовлением объектов нефинансовых активов.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В случае, если фактические затраты связаны с приобретением (строительством) нескольких объектов основных средств, распределение таких затрат по объектам </w:t>
      </w:r>
      <w:r w:rsidRPr="00F466C0">
        <w:rPr>
          <w:sz w:val="28"/>
          <w:szCs w:val="28"/>
        </w:rPr>
        <w:lastRenderedPageBreak/>
        <w:t>производится пропорционально их стоимости (сметной или договорной).</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Справедливая стоимость для различных видов активов и обязательств определяется методом рыночных цен.</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Данные о рыночной цене должны быть подтверждены документально:</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справками (другими подтверждающими документами) Росстата;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прайс-листами заводов-изготовителей;</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справками (другими подтверждающими документами) оценщиков;</w:t>
      </w:r>
    </w:p>
    <w:p w:rsidR="0016210E" w:rsidRPr="00F466C0" w:rsidRDefault="0016210E" w:rsidP="00B21A24">
      <w:pPr>
        <w:pStyle w:val="ConsPlusNormal"/>
        <w:spacing w:before="240" w:line="276" w:lineRule="auto"/>
        <w:ind w:firstLine="540"/>
        <w:contextualSpacing/>
        <w:jc w:val="both"/>
        <w:rPr>
          <w:sz w:val="28"/>
          <w:szCs w:val="28"/>
        </w:rPr>
      </w:pPr>
      <w:bookmarkStart w:id="6" w:name="Par234"/>
      <w:bookmarkEnd w:id="6"/>
      <w:r w:rsidRPr="00F466C0">
        <w:rPr>
          <w:sz w:val="28"/>
          <w:szCs w:val="28"/>
        </w:rPr>
        <w:t>информацией, размещенной в СМИ, и т.д.</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 Определение сроков полезного использования нефинансовых активов при отсутствии информации в законодательстве РФ и в документах производителя, рассмотрение вопроса об отнесении данных объектов в состав основных средств и материальных запасов осуществляется комиссией по поступлению и выбытию активов.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4.1.3. Амортизация по всем основным средствам начисляется линейным методом. 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 в месяце, следующем за месяцем принятия основного средства к учету.</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Если по полученному основному средству передающей стороной амортизация начислялась с нарушением действующих норм, а также в случае отсутствия на дату принятия объекта к учету информации о начислении амортизации перерасчет начисленных сумм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Амортизация за текущий месяц начисляется первого числа.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4.1.4. Объекты основных средств, имеющие сходное назначение и одинаковый срок полезного использования и находящиеся в одном помещении, объединяются в один инвентарный объект.</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4.1.5. Структурная часть объекта основных средств, которая имеет срок полезного использования, существенно отличающийся от сроков полезного </w:t>
      </w:r>
      <w:r w:rsidRPr="00F466C0">
        <w:rPr>
          <w:sz w:val="28"/>
          <w:szCs w:val="28"/>
        </w:rPr>
        <w:lastRenderedPageBreak/>
        <w:t>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Сроки полезного использования считаются существенно отличающимися, если они относятся к разным амортизационным группам, определенным в </w:t>
      </w:r>
      <w:hyperlink r:id="rId107" w:tooltip="Постановление Правительства РФ от 01.01.2002 N 1 (ред. от 18.11.2022) &quot;О Классификации основных средств, включаемых в амортизационные группы&quot;{КонсультантПлюс}" w:history="1">
        <w:r w:rsidRPr="00F466C0">
          <w:rPr>
            <w:color w:val="0000FF"/>
            <w:sz w:val="28"/>
            <w:szCs w:val="28"/>
          </w:rPr>
          <w:t>постановлении</w:t>
        </w:r>
      </w:hyperlink>
      <w:r w:rsidRPr="00F466C0">
        <w:rPr>
          <w:sz w:val="28"/>
          <w:szCs w:val="28"/>
        </w:rPr>
        <w:t xml:space="preserve"> Правительства РФ от 01.01.2002 </w:t>
      </w:r>
      <w:r w:rsidR="00E4604A">
        <w:rPr>
          <w:sz w:val="28"/>
          <w:szCs w:val="28"/>
        </w:rPr>
        <w:t>№</w:t>
      </w:r>
      <w:r w:rsidRPr="00F466C0">
        <w:rPr>
          <w:sz w:val="28"/>
          <w:szCs w:val="28"/>
        </w:rPr>
        <w:t xml:space="preserve"> 1.</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4.1.6. Стоимость структурной части объекта основных средств считается значительной, если она составляет не менее 50 % его общей стоимости и определяется решением комиссии по поступлению и выбытию активов.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4.1.7. Отдельными инвентарными объектами являются: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локальная вычислительная сеть;</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система видеонаблюдения;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система кондиционирования;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система пожарной сигнализации;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приборы (аппаратура) пожарной сигнализации;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система охранной сигнализации;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приборы (аппаратура) охранной сигнализации;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система оповещения;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система доступа в здание;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другие системы, которые устанавливаются в эксплуатируемые здания;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принтеры;</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сканеры;</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мониторы;</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системные блоки.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4.1.8. Каждому приобретенному инвентарному объекту основных средств, нематериальных активов присваивается инвентарный номер, структура которого состоит из 15 знаков: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1-й знак - код вида финансового обеспечения;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2 - 4-й знаки - коды синтетического счета;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5 - 6-й знаки - коды аналитического счета;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7 - 10-й знаки - год принятия объекта к учету;</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11 - 15-й знаки - порядковый номер объекта в группе (00001 - 99999).</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4.1.9. Присвоенный объекту инвентарный номер должен быть обозначен ответственным лицом в присутствии уполномоченного члена комиссии по поступлению и выбытию активов путем нанесения на объект учета краской, маркером, штрихкодом или иным способом, обеспечивающим сохранность маркировки, штрихкода.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В случае если объект является сложным (комплексом конструктивно-сочлененных предметов), инвентарный номер обозначается на каждом </w:t>
      </w:r>
      <w:r w:rsidRPr="00F466C0">
        <w:rPr>
          <w:sz w:val="28"/>
          <w:szCs w:val="28"/>
        </w:rPr>
        <w:lastRenderedPageBreak/>
        <w:t>составляющем элементе тем же способом, что и на сложном объекте.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4.1.10. Объектам аренды, в отношении которых балансодержатель (собственник) не указал в передаточных документах идентификационный номер (учетный номер, реестровый номер, кадастровый номер), присваивается идентификационный номер, равный порядковому номеру объектов нефинансовых активов в формате, предусмотренном программным продуктом, используемым для ведения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4.1.11. 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4.1.12. В инвентарных карточках учета нефинансовых активов </w:t>
      </w:r>
      <w:hyperlink r:id="rId108"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0509215)</w:t>
        </w:r>
      </w:hyperlink>
      <w:r w:rsidRPr="00F466C0">
        <w:rPr>
          <w:sz w:val="28"/>
          <w:szCs w:val="28"/>
        </w:rP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системами.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Аналитический учет основных средств ведется на инвентарных карточках, в адресе местонахождения инвентарных объектов указывается: город/иной населенный пункт, улица, дом.</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4.1.13. Балансовая стоимость объекта основных средств видов </w:t>
      </w:r>
      <w:r w:rsidR="00E4604A">
        <w:rPr>
          <w:sz w:val="28"/>
          <w:szCs w:val="28"/>
        </w:rPr>
        <w:t>«</w:t>
      </w:r>
      <w:r w:rsidRPr="00F466C0">
        <w:rPr>
          <w:sz w:val="28"/>
          <w:szCs w:val="28"/>
        </w:rPr>
        <w:t>Машины и оборудование</w:t>
      </w:r>
      <w:r w:rsidR="00E4604A">
        <w:rPr>
          <w:sz w:val="28"/>
          <w:szCs w:val="28"/>
        </w:rPr>
        <w:t>»</w:t>
      </w:r>
      <w:r w:rsidRPr="00F466C0">
        <w:rPr>
          <w:sz w:val="28"/>
          <w:szCs w:val="28"/>
        </w:rPr>
        <w:t xml:space="preserve">, </w:t>
      </w:r>
      <w:r w:rsidR="00E4604A">
        <w:rPr>
          <w:sz w:val="28"/>
          <w:szCs w:val="28"/>
        </w:rPr>
        <w:t>«</w:t>
      </w:r>
      <w:r w:rsidRPr="00F466C0">
        <w:rPr>
          <w:sz w:val="28"/>
          <w:szCs w:val="28"/>
        </w:rPr>
        <w:t>Транспортные средства</w:t>
      </w:r>
      <w:r w:rsidR="00E4604A">
        <w:rPr>
          <w:sz w:val="28"/>
          <w:szCs w:val="28"/>
        </w:rPr>
        <w:t>»</w:t>
      </w:r>
      <w:r w:rsidRPr="00F466C0">
        <w:rPr>
          <w:sz w:val="28"/>
          <w:szCs w:val="28"/>
        </w:rPr>
        <w:t xml:space="preserve">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Отражение результата работ по ремонту объекта основных средств, не изменяющих его стоимость в регистре бухгалтерского учета - инвентарной карточке соответствующего объекта основного средства осуществляется в соответствии с </w:t>
      </w:r>
      <w:hyperlink r:id="rId109" w:tooltip="Приказ Минфина России от 01.12.2010 N 157н (ред. от 27.04.2023)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F466C0">
          <w:rPr>
            <w:color w:val="0000FF"/>
            <w:sz w:val="28"/>
            <w:szCs w:val="28"/>
          </w:rPr>
          <w:t>пунктом 27</w:t>
        </w:r>
      </w:hyperlink>
      <w:r w:rsidRPr="00F466C0">
        <w:rPr>
          <w:sz w:val="28"/>
          <w:szCs w:val="28"/>
        </w:rPr>
        <w:t xml:space="preserve"> Приказа Минфина России </w:t>
      </w:r>
      <w:r w:rsidR="00E4604A">
        <w:rPr>
          <w:sz w:val="28"/>
          <w:szCs w:val="28"/>
        </w:rPr>
        <w:t>№</w:t>
      </w:r>
      <w:r w:rsidRPr="00F466C0">
        <w:rPr>
          <w:sz w:val="28"/>
          <w:szCs w:val="28"/>
        </w:rPr>
        <w:t xml:space="preserve"> 157н.</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Затраты по замене отдельных составных частей объекта основных средств, имеющих существенную стоимость более 50 % балансовой стоимости, в том числе при капитальном ремонте, включаются в момент их возникновения в стоимость объекта по решению комиссии по поступлению и выбытию активов.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Одновременно балансовая стоимость этого объекта уменьшается на стоимость выбывающих (заменяемых) частей. Стоимостная оценка выбывающих частей должна быть документально подтверждена. Если определить остаточную стоимость замененной части невозможно, эта величина может быть эквивалентна затратам на ее замену.</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Данное правило применяется к следующим группам основных средств: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lastRenderedPageBreak/>
        <w:t>машины и оборудование;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транспортные средства.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Существенные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машины и оборудование;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транспортные средства.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Существенность стоимости определяется комиссией по поступлению и выбытию активов.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4.1.14. 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 по решению комиссии по поступлению и выбытию активов.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4.1.15. Стоимость основного средства изменяется в случае проведения переоценки этого основного средства и отражения ее результатов в учете.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4.1.16. Переоценка основных средств проводится: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по решению Правительства РФ;</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в случае отчуждения активов не в пользу организаций госсектора.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4.1.17.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4.1.18. 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4.1.19. Документы, подтверждающие факт государственной регистрации зданий, сооружений, автотранспортных средств подлежат хранению. Техническая документация (технические паспорта) на здания, сооружения, транспортные средства, оргтехнику, вычислительную технику, промышленное оборудование, сложнобытовые приборы и иные объекты основных средств подлежат хранению в структурных подразделениях должностными лицами, закрепление объектов </w:t>
      </w:r>
      <w:r w:rsidRPr="00F466C0">
        <w:rPr>
          <w:sz w:val="28"/>
          <w:szCs w:val="28"/>
        </w:rPr>
        <w:lastRenderedPageBreak/>
        <w:t>основных средств за которыми осуществлено на основании распоряжений (приказов) учреждения.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4.1.20. Продажа объектов основных средств оформляется актом о приеме-передаче объектов нефинансовых активов </w:t>
      </w:r>
      <w:hyperlink r:id="rId110"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0510448)</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4.1.21. 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Безвозмездная передача объектов основных средств оформляется актом о приеме-передаче объектов нефинансовых активов </w:t>
      </w:r>
      <w:hyperlink r:id="rId111"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0510448)</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4.1.22. При выявлении признаков обесценения объекта производится его оценка по справедливой стоимости.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4.1.23. Объекты основных средств, не соответствующие критериям активов (не приносящие экономические выгоды, не имеющие полезного потенциала), учитываются на забалансовом счете 02 "Материальные ценности на хранении" в порядке, предусмотренном </w:t>
      </w:r>
      <w:hyperlink r:id="rId112" w:tooltip="Приказ Минфина России от 01.12.2010 N 157н (ред. от 27.04.2023)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F466C0">
          <w:rPr>
            <w:color w:val="0000FF"/>
            <w:sz w:val="28"/>
            <w:szCs w:val="28"/>
          </w:rPr>
          <w:t>пунктом 335</w:t>
        </w:r>
      </w:hyperlink>
      <w:r w:rsidRPr="00F466C0">
        <w:rPr>
          <w:sz w:val="28"/>
          <w:szCs w:val="28"/>
        </w:rPr>
        <w:t xml:space="preserve"> Приказа Минфина России </w:t>
      </w:r>
      <w:r w:rsidR="007B3829">
        <w:rPr>
          <w:sz w:val="28"/>
          <w:szCs w:val="28"/>
        </w:rPr>
        <w:t>№</w:t>
      </w:r>
      <w:r w:rsidRPr="00F466C0">
        <w:rPr>
          <w:sz w:val="28"/>
          <w:szCs w:val="28"/>
        </w:rPr>
        <w:t xml:space="preserve"> 157н.</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4.1.24. Имущество, полученное по договорам безвозмездного пользования по решению собственника имущества в целях выполнения возложенных функций без закрепления права оперативного управления, учитывается в бухгалтерском учете на забалансовом счете 01 "Имущество, полученное в пользование" по стоимости, указанной (определенной) передающей стороной (собственником). В случае отсутствия по стоимости 1 рубль один объект, до момента представления стоимости.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4.1.25. До получения информации о стоимости арендных платежей или проведения рыночной оценки применяется временная оценка стоимости арендных </w:t>
      </w:r>
      <w:r w:rsidRPr="00F466C0">
        <w:rPr>
          <w:sz w:val="28"/>
          <w:szCs w:val="28"/>
        </w:rPr>
        <w:lastRenderedPageBreak/>
        <w:t>платежей из расчета по каждому объекту 1 месяц аренды - 1 рубль.</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4.1.26. В случае если по договорам безвозмездного пользования не указан срок, он принимается равным 3 года, с ежегодным уточнением.</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4.1.27. Внутреннее перемещение объектов нефинансовых активов, в том числе основных средств, нематериальных активов оформляется накладной на внутреннее перемещение объектов нефинансовых активов </w:t>
      </w:r>
      <w:hyperlink r:id="rId113"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0510450)</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4.1.28. На забалансовых счетах полученное имущество учитывается по инвентарному номеру, указанному балансодержателем (собственником) в передаточных документах. Если в передаточных документах балансодержатель (собственник) не указал инвентарный номер передаваемого имущества, новый инвентарный номер имуществу, учитываемому на забалансовых счетах, не присваивается.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Имуществу, приобретенному субъектом учета, по данным бухгалтерского учета присваивается номер (код) объекта учета (инвентарный или иной), который на объектах имущества, учитываемого на забалансовых счетах, не проставляется.</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Title"/>
        <w:spacing w:line="276" w:lineRule="auto"/>
        <w:ind w:firstLine="540"/>
        <w:contextualSpacing/>
        <w:jc w:val="both"/>
        <w:outlineLvl w:val="2"/>
        <w:rPr>
          <w:rFonts w:ascii="Times New Roman" w:hAnsi="Times New Roman" w:cs="Times New Roman"/>
          <w:b w:val="0"/>
          <w:sz w:val="28"/>
          <w:szCs w:val="28"/>
        </w:rPr>
      </w:pPr>
      <w:r w:rsidRPr="00F466C0">
        <w:rPr>
          <w:rFonts w:ascii="Times New Roman" w:hAnsi="Times New Roman" w:cs="Times New Roman"/>
          <w:b w:val="0"/>
          <w:sz w:val="28"/>
          <w:szCs w:val="28"/>
        </w:rPr>
        <w:t>4.2. Материальные запасы</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4.2.1. Материальные запасы в бухгалтерском учете учитываются по номенклатурной единице (штука, тонна, килограмм, литр, метр, пачка и т.п.).</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4.2.2. Аналитический учет материальных запасов ведется по видам материальных запасов, ответственным лицам, при необходимости по местам хранения.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4.2.3. Перечень производственного и хозяйственного инвентаря, используемого в деятельности в течение периода, превышающего 12 месяцев, утверждается локальным актом субъекта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4.2.4.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 Стоимость материальных запасов при их приобретении, изготовлении (создании) в целях ведения бухгалтерского учета признается их первоначальной стоимостью.</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4.2.5.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4.2.6. Данные о рыночной цене должны быть подтверждены документально:</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lastRenderedPageBreak/>
        <w:t>справками (другими подтверждающими документами) Росстата;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прайс-листами заводов-изготовителей;</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справками (другими подтверждающими документами) оценщиков;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информацией, размещенной в СМИ, и т.д.</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4.2.7. Оценка материальных запасов при их выбытии осуществляется по средней фактической стоимости.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4.2.8. Нормы расхода ГСМ утверждаются в виде отдельного документа на основании Методических </w:t>
      </w:r>
      <w:hyperlink r:id="rId114" w:tooltip="Распоряжение Минтранса России от 14.03.2008 N АМ-23-р (ред. от 30.09.2021) &quot;О введении в действие методических рекомендаций &quot;Нормы расхода топлив и смазочных материалов на автомобильном транспорте&quot;{КонсультантПлюс}" w:history="1">
        <w:r w:rsidRPr="00F466C0">
          <w:rPr>
            <w:color w:val="0000FF"/>
            <w:sz w:val="28"/>
            <w:szCs w:val="28"/>
          </w:rPr>
          <w:t>рекомендаций</w:t>
        </w:r>
      </w:hyperlink>
      <w:r w:rsidR="007B3829">
        <w:rPr>
          <w:sz w:val="28"/>
          <w:szCs w:val="28"/>
        </w:rPr>
        <w:t>№</w:t>
      </w:r>
      <w:r w:rsidRPr="00F466C0">
        <w:rPr>
          <w:sz w:val="28"/>
          <w:szCs w:val="28"/>
        </w:rPr>
        <w:t xml:space="preserve"> АМ-23-р.</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Списание материальных запасов (тосол, смазки, антифриз, моторные и трансмиссионные масла, а также аналогичные материалы) осуществляется по нормам, утвержденным приказом учреждения на основании Методических </w:t>
      </w:r>
      <w:hyperlink r:id="rId115" w:tooltip="Распоряжение Минтранса России от 14.03.2008 N АМ-23-р (ред. от 30.09.2021) &quot;О введении в действие методических рекомендаций &quot;Нормы расхода топлив и смазочных материалов на автомобильном транспорте&quot;{КонсультантПлюс}" w:history="1">
        <w:r w:rsidRPr="00F466C0">
          <w:rPr>
            <w:color w:val="0000FF"/>
            <w:sz w:val="28"/>
            <w:szCs w:val="28"/>
          </w:rPr>
          <w:t>рекомендаций</w:t>
        </w:r>
      </w:hyperlink>
      <w:r w:rsidR="007B3829">
        <w:rPr>
          <w:sz w:val="28"/>
          <w:szCs w:val="28"/>
        </w:rPr>
        <w:t>№</w:t>
      </w:r>
      <w:r w:rsidRPr="00F466C0">
        <w:rPr>
          <w:sz w:val="28"/>
          <w:szCs w:val="28"/>
        </w:rPr>
        <w:t xml:space="preserve"> АМ-23-р и оформляется актом о списании материальных запасов </w:t>
      </w:r>
      <w:hyperlink r:id="rId116"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0510460)</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При выполнении ремонтных работ автомототранспорта, связанных с заменой специальных жидкостей, списание производится на основании дефектной ведомости и оформляется актом о списании материальных запасов </w:t>
      </w:r>
      <w:hyperlink r:id="rId117"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0510460)</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Списание горюче-смазочных материалов производится на основании путевых листов, отчетов, формируемых ответственными лицами на местах, согласно журналов учета работы и оформляется актом о списании материальных запасов </w:t>
      </w:r>
      <w:hyperlink r:id="rId118"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0510460)</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Форма путевого листа, карточки учета расхода ГСМ, отчета (сводного отчета) о расходе ГСМ утверждается локальным актом субъекта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4.2.9. Применение зимней надбавки к нормам расхода ГСМ устанавливается приказом (распоряжением) руководителя учреждения.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4.2.10. Передача материальных запасов по договору подрядчику для изготовления (создания) объектов нефинансовых активов, проведения ремонтных работ отражается по накладной на отпуск материальных ценностей на сторону </w:t>
      </w:r>
      <w:hyperlink r:id="rId119"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0510458)</w:t>
        </w:r>
      </w:hyperlink>
      <w:r w:rsidRPr="00F466C0">
        <w:rPr>
          <w:sz w:val="28"/>
          <w:szCs w:val="28"/>
        </w:rPr>
        <w:t>. С балансового счета материальные запасы списываются на основании акта выполненных работ.</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4.2.11. Выдача материальных ценностей в пользование работникам, выдача запасных частей, хозяйственных товаров (лампочек, мыла, щеток и т.п.) на хозяйственные нужды, расходных материалов и канцелярских товаров оформляется ведомостью выдачи материальных ценностей на нужды учреждения </w:t>
      </w:r>
      <w:hyperlink r:id="rId12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0504210)</w:t>
        </w:r>
      </w:hyperlink>
      <w:r w:rsidRPr="00F466C0">
        <w:rPr>
          <w:sz w:val="28"/>
          <w:szCs w:val="28"/>
        </w:rPr>
        <w:t>, которая является основанием для их списания.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4.2.12. Предметы мягкого инвентаря, форменной и специальной одежды, выдаваемые в личное пользование, учитываются в составе имущества с момента приобретения до момента выдачи в личное пользование работникам для выполнения ими служебных (должностных) обязанностей. Передача предметов мягкого инвентаря, форменной и специальной одежды в личное пользование оформляется </w:t>
      </w:r>
      <w:r w:rsidRPr="00F466C0">
        <w:rPr>
          <w:sz w:val="28"/>
          <w:szCs w:val="28"/>
        </w:rPr>
        <w:lastRenderedPageBreak/>
        <w:t xml:space="preserve">актом приема-передачи объектов, полученных в личное пользование </w:t>
      </w:r>
      <w:hyperlink r:id="rId121"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0510434)</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Материальные запасы, переданные в личное пользование сотрудникам, списываются с балансового учета и учитываются на забалансовом счете 27 "Материальные ценности, выданные в личное пользование работникам (сотрудникам)". Поступление на склад материальных запасов, выбывших из личного пользования сотрудников и пригодных для дальнейшего использования, отражается в учете путем уменьшения показателя счета 27 и корреспонденцией по дебету счета 0 105 00 000 "Материальные запасы" и кредиту 1 401 10 172 "Доходы от операций с активами".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4.2.13. Бланки строгой отчетности, находящиеся в учреждении, учитываются в составе материальных запасов до момента их передачи сотруднику, ответственному за оформление или выдачу.</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4.2.14. Стоимость бланков строгой отчетности, которые переданы работнику учреждения, ответственному за их оформление или выдачу, списывается на расходы текущего финансового периода (себестоимость готовой продукции, работ, услуг). Одновременно эти бланки учитываются на забалансовом счете 03 "Бланки строгой отчетности" до момента предоставления ответственным работником акта о списании бланков строгой отчетности </w:t>
      </w:r>
      <w:hyperlink r:id="rId122"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0510461)</w:t>
        </w:r>
      </w:hyperlink>
      <w:r w:rsidRPr="00F466C0">
        <w:rPr>
          <w:sz w:val="28"/>
          <w:szCs w:val="28"/>
        </w:rPr>
        <w:t>, подтверждающего их выдачу или уничтожение испорченных экземпляров.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4.2.15. Призы, ценные подарки и сувениры, находящиеся в учреждении, учитываются в составе материальных запасов на счете 0 105 36 349 "Увеличение стоимости прочих материальных запасов однократного применения" до момента их передачи сотруднику, ответственному за проведение мероприятия или за вручение.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4.2.16. Стоимость призов, ценных подарков и сувениров, которые переданы работнику учреждения, ответственному за проведение мероприятия или их вручение, списывается на расходы текущего финансового периода (себестоимость готовой продукции, работ, услуг). Одновременно эта сувенирная продукция учитывается на забалансовом счете 07 "Награды, призы, ценные подарки и сувениры" до момента предоставления ответственным работником акта о списании материальных запасов </w:t>
      </w:r>
      <w:hyperlink r:id="rId123"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0510460)</w:t>
        </w:r>
      </w:hyperlink>
      <w:r w:rsidRPr="00F466C0">
        <w:rPr>
          <w:sz w:val="28"/>
          <w:szCs w:val="28"/>
        </w:rPr>
        <w:t>, подтверждающего их вручение.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В случае одновременного представления лицами, ответственными за приобретение и вручение призов, ценных подарков, сувениров документов, подтверждающих их приобретение и вручение, информация о таких материальных ценностях на забалансовом счете 07 "Награды, призы, кубки и ценные подарки, сувениры" не отражается. Стоимость призов, ценных подарков, сувениров относится на расходы текущего финансового периода по факту документального подтверждения их вручения.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4.2.17. Для учета вложений на изготовление и приобретение материальных запасов, предназначенных для межбюджетной безвозмездной передачи, </w:t>
      </w:r>
      <w:r w:rsidRPr="00F466C0">
        <w:rPr>
          <w:sz w:val="28"/>
          <w:szCs w:val="28"/>
        </w:rPr>
        <w:lastRenderedPageBreak/>
        <w:t>используются счета: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0 106 3И 000 - Вложения в материальные запасы - иное движимое имущество (Изготовление)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0 106 3П 000 - Вложения в материальные запасы - иное движимое имущество (Покупка, передача).</w:t>
      </w:r>
    </w:p>
    <w:p w:rsidR="0016210E" w:rsidRPr="00F466C0" w:rsidRDefault="0016210E" w:rsidP="00B21A24">
      <w:pPr>
        <w:pStyle w:val="ConsPlusNormal"/>
        <w:spacing w:line="276" w:lineRule="auto"/>
        <w:contextualSpacing/>
        <w:jc w:val="both"/>
      </w:pPr>
    </w:p>
    <w:p w:rsidR="0016210E" w:rsidRPr="00F466C0" w:rsidRDefault="0016210E" w:rsidP="00B21A24">
      <w:pPr>
        <w:pStyle w:val="ConsPlusTitle"/>
        <w:spacing w:line="276" w:lineRule="auto"/>
        <w:ind w:firstLine="540"/>
        <w:contextualSpacing/>
        <w:jc w:val="both"/>
        <w:outlineLvl w:val="2"/>
        <w:rPr>
          <w:rFonts w:ascii="Times New Roman" w:hAnsi="Times New Roman" w:cs="Times New Roman"/>
          <w:b w:val="0"/>
          <w:sz w:val="28"/>
          <w:szCs w:val="28"/>
        </w:rPr>
      </w:pPr>
      <w:r w:rsidRPr="00F466C0">
        <w:rPr>
          <w:rFonts w:ascii="Times New Roman" w:hAnsi="Times New Roman" w:cs="Times New Roman"/>
          <w:b w:val="0"/>
          <w:sz w:val="28"/>
          <w:szCs w:val="28"/>
        </w:rPr>
        <w:t>4.3. Учет нематериальных активов (НМА)</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4.3.1. В составе НМА учитываются исключительные права на результаты интеллектуальной деятельности и средства индивидуализации: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исключительное авторское право на произведения науки, литературы и искусства (литературные, драматические, музыкально-драматические, сценарные, хореографические, музыкальные, научные произведения, аудиовизуальные произведения (теле- и видеофильмы), произведения живописи, скульптуры, графики, дизайна, декоративно-прикладного и сценографического искусства, фотографические произведения и др.);</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исключительное право на использование программы для ЭВМ, базы данных (в том числе веб-сайт);</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исключительное право патентообладателя на изобретение, промышленный образец, полезную модель;</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исключительное право на товарный знак.</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4.3.2. Результаты научно-исследовательской работы и научно-технические работы относятся к НМА, если работы закончены, имеют положительный результат и оформлены в установленном порядке (наличие у учреждения исключительных прав на результат НИОКР).</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4.3.3. Произведенные вложения, сформированные при осуществлении научно-исследовательских, опытно-конструкторских работ, по которым не получены положительные результаты, списываются на финансовый результат текущей деятельности учреждения в дебет счета 0 401 10 172 "Доходы от операций с активами".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4.3.4. Срок полезного использования НМА в целях принятия объекта к бухгалтерскому учету и начисления амортизации определяется комиссией по поступлению и выбытию активов самостоятельно.</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4.3.5. Амортизация в целях бухгалтерского учета на объекты НМА начисляется ежемесячно линейным способом исходя из их балансовой стоимости и нормы амортизации, исчисленной в соответствии со сроком их полезного использования.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Продолжительность периода, в течение которого предполагается использовать НМА, по которым невозможно надежно определить срок полезного использования, ежегодно определяется комиссией по поступлению и выбытию активов. Изменение </w:t>
      </w:r>
      <w:r w:rsidRPr="00F466C0">
        <w:rPr>
          <w:sz w:val="28"/>
          <w:szCs w:val="28"/>
        </w:rPr>
        <w:lastRenderedPageBreak/>
        <w:t>продолжительности периода использования НМА является существенным, если это изменение (разница между продолжительностью предполагаемого периода использования и текущего) составляет 15 % или более от продолжительности текущего периода. Срок полезного использования таких объектов НМА подлежит уточнению.</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Учет неисключительных (пользовательских) прав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 признаваемых в составе нефинансовых активов в соответствии с положениями СГС "Нематериальные активы", ведется в соответствии с </w:t>
      </w:r>
      <w:hyperlink r:id="rId124" w:tooltip="Приказ Минфина России от 01.12.2010 N 157н (ред. от 27.04.2023)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F466C0">
          <w:rPr>
            <w:color w:val="0000FF"/>
            <w:sz w:val="28"/>
            <w:szCs w:val="28"/>
          </w:rPr>
          <w:t>пунктом 151.1</w:t>
        </w:r>
      </w:hyperlink>
      <w:r w:rsidRPr="00F466C0">
        <w:rPr>
          <w:sz w:val="28"/>
          <w:szCs w:val="28"/>
        </w:rPr>
        <w:t xml:space="preserve"> Инструкции N 157н.</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В случае, если по контрактам (договорам) невозможно определить период отражения в бухгалтерском учете неисключительных (пользовательских) прав, решение о сроке действия неисключительных (пользовательских) прав принимается комиссией по поступлению и выбытию активов субъекта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При приобретении неисключительных (пользовательских) прав, прав пользования нематериальными активами, у которых срок полезного использования (срок действия договора) составляет 12 месяцев и менее, расходы списываются на счет 1 401 20 000 "Расходы текущего финансового года. Если срок полезного использования (срок действия договора) неисключительных (пользовательских) прав, прав пользования нематериальными активами выходит за пределы текущего года, относится к различным периодам (календарным годам), расходы учитываются на счете 1 401 50 000 "Расходы будущих периодов".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Амортизация за текущий месяц начисляется первого числа.</w:t>
      </w:r>
    </w:p>
    <w:p w:rsidR="0016210E" w:rsidRPr="00F466C0" w:rsidRDefault="0016210E" w:rsidP="00B21A24">
      <w:pPr>
        <w:pStyle w:val="ConsPlusNormal"/>
        <w:spacing w:line="276" w:lineRule="auto"/>
        <w:contextualSpacing/>
        <w:jc w:val="both"/>
        <w:rPr>
          <w:sz w:val="28"/>
          <w:szCs w:val="28"/>
        </w:rPr>
      </w:pPr>
    </w:p>
    <w:p w:rsidR="0016210E" w:rsidRPr="00F466C0" w:rsidRDefault="007B3829" w:rsidP="00B21A24">
      <w:pPr>
        <w:pStyle w:val="ConsPlusTitle"/>
        <w:spacing w:line="276" w:lineRule="auto"/>
        <w:ind w:firstLine="540"/>
        <w:contextualSpacing/>
        <w:jc w:val="both"/>
        <w:outlineLvl w:val="2"/>
        <w:rPr>
          <w:rFonts w:ascii="Times New Roman" w:hAnsi="Times New Roman" w:cs="Times New Roman"/>
          <w:b w:val="0"/>
          <w:sz w:val="28"/>
          <w:szCs w:val="28"/>
        </w:rPr>
      </w:pPr>
      <w:r>
        <w:rPr>
          <w:rFonts w:ascii="Times New Roman" w:hAnsi="Times New Roman" w:cs="Times New Roman"/>
          <w:b w:val="0"/>
          <w:sz w:val="28"/>
          <w:szCs w:val="28"/>
        </w:rPr>
        <w:t>4.4</w:t>
      </w:r>
      <w:r w:rsidR="0016210E" w:rsidRPr="00F466C0">
        <w:rPr>
          <w:rFonts w:ascii="Times New Roman" w:hAnsi="Times New Roman" w:cs="Times New Roman"/>
          <w:b w:val="0"/>
          <w:sz w:val="28"/>
          <w:szCs w:val="28"/>
        </w:rPr>
        <w:t>. Непроизведенные активы</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4.</w:t>
      </w:r>
      <w:r w:rsidR="007B3829">
        <w:rPr>
          <w:sz w:val="28"/>
          <w:szCs w:val="28"/>
        </w:rPr>
        <w:t>4</w:t>
      </w:r>
      <w:r w:rsidRPr="00F466C0">
        <w:rPr>
          <w:sz w:val="28"/>
          <w:szCs w:val="28"/>
        </w:rPr>
        <w:t>.1. В случае если в справках о кадастровой стоимости земельных участков, предоставленных Федеральной службой государственной регистрации и кадастра и картографии, сведения о кадастровой стоимости принадлежащих учреждению земельных участков отсутствуют, данные земельные участки отражаются в бухгалтерском учете по условной цене 1 рубль за квадратный метр.</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Title"/>
        <w:spacing w:line="276" w:lineRule="auto"/>
        <w:ind w:firstLine="540"/>
        <w:contextualSpacing/>
        <w:jc w:val="both"/>
        <w:outlineLvl w:val="2"/>
        <w:rPr>
          <w:rFonts w:ascii="Times New Roman" w:hAnsi="Times New Roman" w:cs="Times New Roman"/>
          <w:b w:val="0"/>
          <w:sz w:val="28"/>
          <w:szCs w:val="28"/>
        </w:rPr>
      </w:pPr>
      <w:r w:rsidRPr="00F466C0">
        <w:rPr>
          <w:rFonts w:ascii="Times New Roman" w:hAnsi="Times New Roman" w:cs="Times New Roman"/>
          <w:b w:val="0"/>
          <w:sz w:val="28"/>
          <w:szCs w:val="28"/>
        </w:rPr>
        <w:t>4.</w:t>
      </w:r>
      <w:r w:rsidR="007B3829">
        <w:rPr>
          <w:rFonts w:ascii="Times New Roman" w:hAnsi="Times New Roman" w:cs="Times New Roman"/>
          <w:b w:val="0"/>
          <w:sz w:val="28"/>
          <w:szCs w:val="28"/>
        </w:rPr>
        <w:t>5</w:t>
      </w:r>
      <w:r w:rsidRPr="00F466C0">
        <w:rPr>
          <w:rFonts w:ascii="Times New Roman" w:hAnsi="Times New Roman" w:cs="Times New Roman"/>
          <w:b w:val="0"/>
          <w:sz w:val="28"/>
          <w:szCs w:val="28"/>
        </w:rPr>
        <w:t>. Доходы</w:t>
      </w:r>
    </w:p>
    <w:p w:rsidR="0016210E" w:rsidRPr="00F466C0" w:rsidRDefault="0016210E" w:rsidP="00B21A24">
      <w:pPr>
        <w:pStyle w:val="ConsPlusNormal"/>
        <w:spacing w:line="276" w:lineRule="auto"/>
        <w:contextualSpacing/>
        <w:jc w:val="both"/>
        <w:rPr>
          <w:sz w:val="28"/>
          <w:szCs w:val="28"/>
        </w:rPr>
      </w:pPr>
    </w:p>
    <w:p w:rsidR="0016210E" w:rsidRPr="00F466C0" w:rsidRDefault="007B3829" w:rsidP="00B21A24">
      <w:pPr>
        <w:pStyle w:val="ConsPlusNormal"/>
        <w:spacing w:line="276" w:lineRule="auto"/>
        <w:ind w:firstLine="540"/>
        <w:contextualSpacing/>
        <w:jc w:val="both"/>
        <w:rPr>
          <w:sz w:val="28"/>
          <w:szCs w:val="28"/>
        </w:rPr>
      </w:pPr>
      <w:r>
        <w:rPr>
          <w:sz w:val="28"/>
          <w:szCs w:val="28"/>
        </w:rPr>
        <w:t>4.5</w:t>
      </w:r>
      <w:r w:rsidR="0016210E" w:rsidRPr="00F466C0">
        <w:rPr>
          <w:sz w:val="28"/>
          <w:szCs w:val="28"/>
        </w:rPr>
        <w:t xml:space="preserve">.1. Излишне полученные от плательщиков средства возвращаются субъектами учета на основании заявления плательщика и решения администратора доходов о возврате поступлений (служебной записки ответственного специалиста </w:t>
      </w:r>
      <w:r w:rsidR="0016210E" w:rsidRPr="00F466C0">
        <w:rPr>
          <w:sz w:val="28"/>
          <w:szCs w:val="28"/>
        </w:rPr>
        <w:lastRenderedPageBreak/>
        <w:t>учреждения на имя руководителя учреждения, которые визируются им и направляются Центру).</w:t>
      </w:r>
    </w:p>
    <w:p w:rsidR="0016210E" w:rsidRPr="00F466C0" w:rsidRDefault="007B3829" w:rsidP="00B21A24">
      <w:pPr>
        <w:pStyle w:val="ConsPlusNormal"/>
        <w:spacing w:before="240" w:line="276" w:lineRule="auto"/>
        <w:ind w:firstLine="540"/>
        <w:contextualSpacing/>
        <w:jc w:val="both"/>
        <w:rPr>
          <w:sz w:val="28"/>
          <w:szCs w:val="28"/>
        </w:rPr>
      </w:pPr>
      <w:r>
        <w:rPr>
          <w:sz w:val="28"/>
          <w:szCs w:val="28"/>
        </w:rPr>
        <w:t>4.5</w:t>
      </w:r>
      <w:r w:rsidR="0016210E" w:rsidRPr="00F466C0">
        <w:rPr>
          <w:sz w:val="28"/>
          <w:szCs w:val="28"/>
        </w:rPr>
        <w:t>.2. Принятие объектов нефинансовых активов, поступивших в порядке возмещения в натуральной форме ущерба, причиненного виновным лицом учреждения, отражается с применением счета 0 401 10 172 "Доходы от операций с активами".</w:t>
      </w:r>
    </w:p>
    <w:p w:rsidR="0016210E" w:rsidRPr="00F466C0" w:rsidRDefault="007B3829" w:rsidP="00B21A24">
      <w:pPr>
        <w:pStyle w:val="ConsPlusNormal"/>
        <w:spacing w:before="240" w:line="276" w:lineRule="auto"/>
        <w:ind w:firstLine="540"/>
        <w:contextualSpacing/>
        <w:jc w:val="both"/>
        <w:rPr>
          <w:sz w:val="28"/>
          <w:szCs w:val="28"/>
        </w:rPr>
      </w:pPr>
      <w:r>
        <w:rPr>
          <w:sz w:val="28"/>
          <w:szCs w:val="28"/>
        </w:rPr>
        <w:t>4.5</w:t>
      </w:r>
      <w:r w:rsidR="0016210E" w:rsidRPr="00F466C0">
        <w:rPr>
          <w:sz w:val="28"/>
          <w:szCs w:val="28"/>
        </w:rPr>
        <w:t>.3.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16210E" w:rsidRPr="00F466C0" w:rsidRDefault="007B3829" w:rsidP="00B21A24">
      <w:pPr>
        <w:pStyle w:val="ConsPlusNormal"/>
        <w:spacing w:before="240" w:line="276" w:lineRule="auto"/>
        <w:ind w:firstLine="540"/>
        <w:contextualSpacing/>
        <w:jc w:val="both"/>
        <w:rPr>
          <w:sz w:val="28"/>
          <w:szCs w:val="28"/>
        </w:rPr>
      </w:pPr>
      <w:r>
        <w:rPr>
          <w:sz w:val="28"/>
          <w:szCs w:val="28"/>
        </w:rPr>
        <w:t>4.5.</w:t>
      </w:r>
      <w:r w:rsidR="0016210E" w:rsidRPr="00F466C0">
        <w:rPr>
          <w:sz w:val="28"/>
          <w:szCs w:val="28"/>
        </w:rPr>
        <w:t xml:space="preserve">4. Основанием для отражения операций по поступлениям доходов являются выписки из лицевого счета главного администратора (администратора) доходов бюджета </w:t>
      </w:r>
      <w:hyperlink r:id="rId125" w:tooltip="Приказ Казначейства России от 17.10.2016 N 21н (ред. от 28.12.2022) &quot;О порядке открытия и ведения лицевых счетов территориальными органами Федерального казначейства&quot; (Зарегистрировано в Минюсте России 01.12.2016 N 44513){КонсультантПлюс}" w:history="1">
        <w:r w:rsidR="0016210E" w:rsidRPr="00F466C0">
          <w:rPr>
            <w:color w:val="0000FF"/>
            <w:sz w:val="28"/>
            <w:szCs w:val="28"/>
          </w:rPr>
          <w:t>(ф. 0531761)</w:t>
        </w:r>
      </w:hyperlink>
      <w:r w:rsidR="0016210E" w:rsidRPr="00F466C0">
        <w:rPr>
          <w:sz w:val="28"/>
          <w:szCs w:val="28"/>
        </w:rPr>
        <w:t xml:space="preserve">, выписки из лицевого счета администратора источников финансирования дефицита бюджета </w:t>
      </w:r>
      <w:hyperlink r:id="rId126" w:tooltip="Приказ Казначейства России от 17.10.2016 N 21н (ред. от 28.12.2022) &quot;О порядке открытия и ведения лицевых счетов территориальными органами Федерального казначейства&quot; (Зарегистрировано в Минюсте России 01.12.2016 N 44513){КонсультантПлюс}" w:history="1">
        <w:r w:rsidR="0016210E" w:rsidRPr="00F466C0">
          <w:rPr>
            <w:color w:val="0000FF"/>
            <w:sz w:val="28"/>
            <w:szCs w:val="28"/>
          </w:rPr>
          <w:t>(ф. 0531764)</w:t>
        </w:r>
      </w:hyperlink>
      <w:r w:rsidR="0016210E" w:rsidRPr="00F466C0">
        <w:rPr>
          <w:sz w:val="28"/>
          <w:szCs w:val="28"/>
        </w:rPr>
        <w:t>, предоставляемые УФК по Оренбургской области и первичные документы, согласно которым отражены операции на лицевом счете главного администратора (администратора) доходов.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w:t>
      </w:r>
      <w:r w:rsidR="007B3829">
        <w:rPr>
          <w:sz w:val="28"/>
          <w:szCs w:val="28"/>
        </w:rPr>
        <w:t>5</w:t>
      </w:r>
      <w:r w:rsidRPr="00F466C0">
        <w:rPr>
          <w:sz w:val="28"/>
          <w:szCs w:val="28"/>
        </w:rPr>
        <w:t>.</w:t>
      </w:r>
      <w:r w:rsidR="007B3829">
        <w:rPr>
          <w:sz w:val="28"/>
          <w:szCs w:val="28"/>
        </w:rPr>
        <w:t>5</w:t>
      </w:r>
      <w:r w:rsidRPr="00F466C0">
        <w:rPr>
          <w:sz w:val="28"/>
          <w:szCs w:val="28"/>
        </w:rPr>
        <w:t xml:space="preserve">. Признание доходов будущих периодов от межбюджетных трансфертов с условиями осуществляется на основании </w:t>
      </w:r>
      <w:hyperlink r:id="rId127" w:tooltip="Приказ Минфина России от 27.02.2018 N 32н (ред. от 16.12.2019) &quot;Об утверждении федерального стандарта бухгалтерского учета для организаций государственного сектора &quot;Доходы&quot; (Зарегистрировано в Минюсте России 18.05.2018 N 51122){КонсультантПлюс}" w:history="1">
        <w:r w:rsidRPr="00F466C0">
          <w:rPr>
            <w:color w:val="0000FF"/>
            <w:sz w:val="28"/>
            <w:szCs w:val="28"/>
          </w:rPr>
          <w:t>пункта 28</w:t>
        </w:r>
      </w:hyperlink>
      <w:r w:rsidRPr="00F466C0">
        <w:rPr>
          <w:sz w:val="28"/>
          <w:szCs w:val="28"/>
        </w:rPr>
        <w:t xml:space="preserve"> СГС "Доходы" по факту получения права на получение такого трансферта согласно документу, подтверждающему объем бюджетных ассигнований на предоставление трансферта ((закон, решение) о бюджете), соглашению о предоставлении межбюджетного трансферта, уведомлению о бюджетных данных по межбюджетным трансфертам, имеющих целевое значение, в отношении которых полномочия получателя средств федерального бюджета по перечислению в бюджеты субъектов Российской Федерации межбюджетных трансфертов переданы УФК по Оренбургской области.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w:t>
      </w:r>
      <w:r w:rsidR="007B3829">
        <w:rPr>
          <w:sz w:val="28"/>
          <w:szCs w:val="28"/>
        </w:rPr>
        <w:t>5</w:t>
      </w:r>
      <w:r w:rsidRPr="00F466C0">
        <w:rPr>
          <w:sz w:val="28"/>
          <w:szCs w:val="28"/>
        </w:rPr>
        <w:t>.</w:t>
      </w:r>
      <w:r w:rsidR="007B3829">
        <w:rPr>
          <w:sz w:val="28"/>
          <w:szCs w:val="28"/>
        </w:rPr>
        <w:t>6</w:t>
      </w:r>
      <w:r w:rsidRPr="00F466C0">
        <w:rPr>
          <w:sz w:val="28"/>
          <w:szCs w:val="28"/>
        </w:rPr>
        <w:t>. Доходы будущих периодов признаются в составе доходов от межбюджетных трансфертов (далее - МБТ) текущего отчетного периода по мере выполнения условий при передаче активов в части, относящейся к отчетному периоду на основании форм отчетов о выполнении условий предоставления МБТ (о произведенных целевых расходах), установленными порядками предоставления МБТ (соглашениями о предоставлении МБТ).</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Признание показателей финансового результата осуществляется на основании извещения </w:t>
      </w:r>
      <w:hyperlink r:id="rId12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0504805)</w:t>
        </w:r>
      </w:hyperlink>
      <w:r w:rsidRPr="00F466C0">
        <w:rPr>
          <w:sz w:val="28"/>
          <w:szCs w:val="28"/>
        </w:rPr>
        <w:t xml:space="preserve">; Извещения о трансферте, передаваемом с условиями </w:t>
      </w:r>
      <w:hyperlink r:id="rId129"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0510453)</w:t>
        </w:r>
      </w:hyperlink>
      <w:r w:rsidRPr="00F466C0">
        <w:rPr>
          <w:sz w:val="28"/>
          <w:szCs w:val="28"/>
        </w:rPr>
        <w:t>, формируемого получателем бюджетных средств, принимающим обязательства по целевым расходам.</w:t>
      </w:r>
    </w:p>
    <w:p w:rsidR="0016210E" w:rsidRPr="00F466C0" w:rsidRDefault="001E2342" w:rsidP="00B21A24">
      <w:pPr>
        <w:pStyle w:val="ConsPlusNormal"/>
        <w:spacing w:before="240" w:line="276" w:lineRule="auto"/>
        <w:ind w:firstLine="540"/>
        <w:contextualSpacing/>
        <w:jc w:val="both"/>
        <w:rPr>
          <w:sz w:val="28"/>
          <w:szCs w:val="28"/>
        </w:rPr>
      </w:pPr>
      <w:r>
        <w:rPr>
          <w:sz w:val="28"/>
          <w:szCs w:val="28"/>
        </w:rPr>
        <w:t>4.5</w:t>
      </w:r>
      <w:r w:rsidR="0016210E" w:rsidRPr="00F466C0">
        <w:rPr>
          <w:sz w:val="28"/>
          <w:szCs w:val="28"/>
        </w:rPr>
        <w:t>.</w:t>
      </w:r>
      <w:r>
        <w:rPr>
          <w:sz w:val="28"/>
          <w:szCs w:val="28"/>
        </w:rPr>
        <w:t>7</w:t>
      </w:r>
      <w:r w:rsidR="0016210E" w:rsidRPr="00F466C0">
        <w:rPr>
          <w:sz w:val="28"/>
          <w:szCs w:val="28"/>
        </w:rPr>
        <w:t>. Формы отчетов о выполнении условий предоставления МБТ (о произведенных целевых расходах), установленных порядками предоставления МБТ (соглашениями о предоставлении МБТ) предоставляются Центру субъектами бюджетного учета в сроки, установленные графиком документооборота.</w:t>
      </w:r>
    </w:p>
    <w:p w:rsidR="0016210E" w:rsidRPr="00F466C0" w:rsidRDefault="001E2342" w:rsidP="00B21A24">
      <w:pPr>
        <w:pStyle w:val="ConsPlusNormal"/>
        <w:spacing w:before="240" w:line="276" w:lineRule="auto"/>
        <w:ind w:firstLine="540"/>
        <w:contextualSpacing/>
        <w:jc w:val="both"/>
        <w:rPr>
          <w:sz w:val="28"/>
          <w:szCs w:val="28"/>
        </w:rPr>
      </w:pPr>
      <w:r>
        <w:rPr>
          <w:sz w:val="28"/>
          <w:szCs w:val="28"/>
        </w:rPr>
        <w:lastRenderedPageBreak/>
        <w:t>4.5</w:t>
      </w:r>
      <w:r w:rsidR="0016210E" w:rsidRPr="00F466C0">
        <w:rPr>
          <w:sz w:val="28"/>
          <w:szCs w:val="28"/>
        </w:rPr>
        <w:t>.</w:t>
      </w:r>
      <w:r>
        <w:rPr>
          <w:sz w:val="28"/>
          <w:szCs w:val="28"/>
        </w:rPr>
        <w:t>8</w:t>
      </w:r>
      <w:r w:rsidR="0016210E" w:rsidRPr="00F466C0">
        <w:rPr>
          <w:sz w:val="28"/>
          <w:szCs w:val="28"/>
        </w:rPr>
        <w:t>. Аналитический учет доходов будущих периодов осуществляется на счетах 1 401 41 000 "Доходы будущих периодов к признанию в текущем году" и 1 401 49 000 "Доходы будущих периодов к признанию в очередные года" в том числе: по доходам от операций с объектами аренды (от предоставления права пользования активом) (за исключением аренды земельных и лесных участков); доходам от безвозмездно переданных активов; по межбюджетным трансфертам с условиями, субсидиям, грантам. Учет ожидаемых доходов от уплаты выставленных учреждением штрафных санкций по договору (контракту) в случаях как судебного, так и досудебного урегулирования, когда сумму поступлений невозможно надежно оценить, осуществляется на счете 1 401 40 000 "Доходы будущих периодов".</w:t>
      </w:r>
    </w:p>
    <w:p w:rsidR="0016210E" w:rsidRPr="00F466C0" w:rsidRDefault="002F342F" w:rsidP="00B21A24">
      <w:pPr>
        <w:pStyle w:val="ConsPlusNormal"/>
        <w:spacing w:before="240" w:line="276" w:lineRule="auto"/>
        <w:ind w:firstLine="540"/>
        <w:contextualSpacing/>
        <w:jc w:val="both"/>
        <w:rPr>
          <w:sz w:val="28"/>
          <w:szCs w:val="28"/>
        </w:rPr>
      </w:pPr>
      <w:hyperlink w:anchor="Par6761" w:tooltip="Информация" w:history="1">
        <w:r w:rsidR="0016210E" w:rsidRPr="00F466C0">
          <w:rPr>
            <w:color w:val="0000FF"/>
            <w:sz w:val="28"/>
            <w:szCs w:val="28"/>
          </w:rPr>
          <w:t>Информация</w:t>
        </w:r>
      </w:hyperlink>
      <w:r w:rsidR="0016210E" w:rsidRPr="00F466C0">
        <w:rPr>
          <w:sz w:val="28"/>
          <w:szCs w:val="28"/>
        </w:rPr>
        <w:t xml:space="preserve"> о доходах будущих периодов, подлежащих признанию в текущем году и в очередные годы в разрезе плательщиков (контрагентов), договоров (соглашений) представляется субъектом учета ежемесячно по форме согласно приложению </w:t>
      </w:r>
      <w:r w:rsidR="00A84708">
        <w:rPr>
          <w:sz w:val="28"/>
          <w:szCs w:val="28"/>
        </w:rPr>
        <w:t>№</w:t>
      </w:r>
      <w:r w:rsidR="00887D19" w:rsidRPr="00F466C0">
        <w:rPr>
          <w:sz w:val="28"/>
          <w:szCs w:val="28"/>
        </w:rPr>
        <w:t>1</w:t>
      </w:r>
      <w:r w:rsidR="00A84708">
        <w:rPr>
          <w:sz w:val="28"/>
          <w:szCs w:val="28"/>
        </w:rPr>
        <w:t>7</w:t>
      </w:r>
      <w:r w:rsidR="0016210E" w:rsidRPr="00F466C0">
        <w:rPr>
          <w:sz w:val="28"/>
          <w:szCs w:val="28"/>
        </w:rPr>
        <w:t xml:space="preserve"> к единой учетной политике.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Отражение в учете доходов будущих периодов, подлежащих признанию в текущем году и в очередные годы по межбюджетным трансфертам, осуществляется на основании представляемых субъектами централизованного учета в сроки, установленные графиком документооборота: уведомлений о бюджетных данных по межбюджетным трансфертам, имеющим целевое назначение, в отношении которых полномочия получателя средств федерального бюджета по перечислению в бюджеты субъекта Российской Федерации межбюджетных трансфертов переданы Управлению Федерального казначейства по Оренбургской области; заключенных соглашений (договоров) о предоставлении субсидий, субвенций и иных межбюджетных трансфертов, а в случае их отсутствия на основании </w:t>
      </w:r>
      <w:hyperlink w:anchor="Par6761" w:tooltip="Информация" w:history="1">
        <w:r w:rsidRPr="00F466C0">
          <w:rPr>
            <w:color w:val="0000FF"/>
            <w:sz w:val="28"/>
            <w:szCs w:val="28"/>
          </w:rPr>
          <w:t>информации</w:t>
        </w:r>
      </w:hyperlink>
      <w:r w:rsidRPr="00F466C0">
        <w:rPr>
          <w:sz w:val="28"/>
          <w:szCs w:val="28"/>
        </w:rPr>
        <w:t xml:space="preserve"> о доходах будущих периодов согласно приложению </w:t>
      </w:r>
      <w:r w:rsidR="00A84708">
        <w:rPr>
          <w:sz w:val="28"/>
          <w:szCs w:val="28"/>
        </w:rPr>
        <w:t>№</w:t>
      </w:r>
      <w:r w:rsidR="00887D19" w:rsidRPr="00F466C0">
        <w:rPr>
          <w:sz w:val="28"/>
          <w:szCs w:val="28"/>
        </w:rPr>
        <w:t>1</w:t>
      </w:r>
      <w:r w:rsidR="00A84708">
        <w:rPr>
          <w:sz w:val="28"/>
          <w:szCs w:val="28"/>
        </w:rPr>
        <w:t>8</w:t>
      </w:r>
      <w:r w:rsidRPr="00F466C0">
        <w:rPr>
          <w:sz w:val="28"/>
          <w:szCs w:val="28"/>
        </w:rPr>
        <w:t xml:space="preserve"> к единой учетной политике.</w:t>
      </w:r>
    </w:p>
    <w:p w:rsidR="0016210E" w:rsidRPr="00F466C0" w:rsidRDefault="0016210E" w:rsidP="00B21A24">
      <w:pPr>
        <w:pStyle w:val="ConsPlusNormal"/>
        <w:spacing w:line="276" w:lineRule="auto"/>
        <w:contextualSpacing/>
        <w:jc w:val="both"/>
        <w:rPr>
          <w:sz w:val="28"/>
          <w:szCs w:val="28"/>
        </w:rPr>
      </w:pPr>
    </w:p>
    <w:p w:rsidR="0016210E" w:rsidRPr="00F466C0" w:rsidRDefault="001E2342" w:rsidP="00B21A24">
      <w:pPr>
        <w:pStyle w:val="ConsPlusTitle"/>
        <w:spacing w:line="276" w:lineRule="auto"/>
        <w:ind w:firstLine="540"/>
        <w:contextualSpacing/>
        <w:jc w:val="both"/>
        <w:outlineLvl w:val="2"/>
        <w:rPr>
          <w:rFonts w:ascii="Times New Roman" w:hAnsi="Times New Roman" w:cs="Times New Roman"/>
          <w:b w:val="0"/>
          <w:sz w:val="28"/>
          <w:szCs w:val="28"/>
        </w:rPr>
      </w:pPr>
      <w:r>
        <w:rPr>
          <w:rFonts w:ascii="Times New Roman" w:hAnsi="Times New Roman" w:cs="Times New Roman"/>
          <w:b w:val="0"/>
          <w:sz w:val="28"/>
          <w:szCs w:val="28"/>
        </w:rPr>
        <w:t>4.6</w:t>
      </w:r>
      <w:r w:rsidR="0016210E" w:rsidRPr="00F466C0">
        <w:rPr>
          <w:rFonts w:ascii="Times New Roman" w:hAnsi="Times New Roman" w:cs="Times New Roman"/>
          <w:b w:val="0"/>
          <w:sz w:val="28"/>
          <w:szCs w:val="28"/>
        </w:rPr>
        <w:t>. Расчеты по обязательствам</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4.</w:t>
      </w:r>
      <w:r w:rsidR="001E2342">
        <w:rPr>
          <w:sz w:val="28"/>
          <w:szCs w:val="28"/>
        </w:rPr>
        <w:t>6</w:t>
      </w:r>
      <w:r w:rsidRPr="00F466C0">
        <w:rPr>
          <w:sz w:val="28"/>
          <w:szCs w:val="28"/>
        </w:rPr>
        <w:t>.1. Расчет заработной платы, выплат работникам учреждений производится на основании утвержденного штатного расписания, трудовых договоров (служебных контрактов), приказов, положений и других документов об оплате труда.</w:t>
      </w:r>
    </w:p>
    <w:p w:rsidR="0016210E" w:rsidRPr="00F466C0" w:rsidRDefault="001E2342" w:rsidP="00B21A24">
      <w:pPr>
        <w:pStyle w:val="ConsPlusNormal"/>
        <w:spacing w:before="240" w:line="276" w:lineRule="auto"/>
        <w:ind w:firstLine="540"/>
        <w:contextualSpacing/>
        <w:jc w:val="both"/>
        <w:rPr>
          <w:sz w:val="28"/>
          <w:szCs w:val="28"/>
        </w:rPr>
      </w:pPr>
      <w:r>
        <w:rPr>
          <w:sz w:val="28"/>
          <w:szCs w:val="28"/>
        </w:rPr>
        <w:t>4.6</w:t>
      </w:r>
      <w:r w:rsidR="0016210E" w:rsidRPr="00F466C0">
        <w:rPr>
          <w:sz w:val="28"/>
          <w:szCs w:val="28"/>
        </w:rPr>
        <w:t>.2. О составе заработной платы и произведенных удержаний, а также об общей сумме, подлежащей к выплате, работникам учреждения выдается расчетный лист (листок) в течение 3-х рабочих дней после выплаты заработной платы по окончании расчетного периода в электронном виде или на бумажном носителе.</w:t>
      </w:r>
    </w:p>
    <w:p w:rsidR="0016210E" w:rsidRPr="00F466C0" w:rsidRDefault="001E2342" w:rsidP="00B21A24">
      <w:pPr>
        <w:pStyle w:val="ConsPlusNormal"/>
        <w:spacing w:before="240" w:line="276" w:lineRule="auto"/>
        <w:ind w:firstLine="540"/>
        <w:contextualSpacing/>
        <w:jc w:val="both"/>
        <w:rPr>
          <w:sz w:val="28"/>
          <w:szCs w:val="28"/>
        </w:rPr>
      </w:pPr>
      <w:r>
        <w:rPr>
          <w:sz w:val="28"/>
          <w:szCs w:val="28"/>
        </w:rPr>
        <w:t>4.6</w:t>
      </w:r>
      <w:r w:rsidR="0016210E" w:rsidRPr="00F466C0">
        <w:rPr>
          <w:sz w:val="28"/>
          <w:szCs w:val="28"/>
        </w:rPr>
        <w:t>.3. Окончательный расчет с работником, уволенным из учреждения производится на основании приказа об увольнении, в котором устанавливается требование о соответствующих выплатах.</w:t>
      </w:r>
    </w:p>
    <w:p w:rsidR="0016210E" w:rsidRPr="00F466C0" w:rsidRDefault="001E2342" w:rsidP="00B21A24">
      <w:pPr>
        <w:pStyle w:val="ConsPlusNormal"/>
        <w:spacing w:before="240" w:line="276" w:lineRule="auto"/>
        <w:ind w:firstLine="540"/>
        <w:contextualSpacing/>
        <w:jc w:val="both"/>
        <w:rPr>
          <w:sz w:val="28"/>
          <w:szCs w:val="28"/>
        </w:rPr>
      </w:pPr>
      <w:r>
        <w:rPr>
          <w:sz w:val="28"/>
          <w:szCs w:val="28"/>
        </w:rPr>
        <w:t>4.6</w:t>
      </w:r>
      <w:r w:rsidR="0016210E" w:rsidRPr="00F466C0">
        <w:rPr>
          <w:sz w:val="28"/>
          <w:szCs w:val="28"/>
        </w:rPr>
        <w:t xml:space="preserve">.4. Расчет дней компенсации за неиспользованный отпуск осуществляет </w:t>
      </w:r>
      <w:r w:rsidR="0016210E" w:rsidRPr="00F466C0">
        <w:rPr>
          <w:sz w:val="28"/>
          <w:szCs w:val="28"/>
        </w:rPr>
        <w:lastRenderedPageBreak/>
        <w:t>ответственный исполнитель учреждения.</w:t>
      </w:r>
    </w:p>
    <w:p w:rsidR="0016210E" w:rsidRPr="00F466C0" w:rsidRDefault="001E2342" w:rsidP="00B21A24">
      <w:pPr>
        <w:pStyle w:val="ConsPlusNormal"/>
        <w:spacing w:before="240" w:line="276" w:lineRule="auto"/>
        <w:ind w:firstLine="540"/>
        <w:contextualSpacing/>
        <w:jc w:val="both"/>
        <w:rPr>
          <w:sz w:val="28"/>
          <w:szCs w:val="28"/>
        </w:rPr>
      </w:pPr>
      <w:r>
        <w:rPr>
          <w:sz w:val="28"/>
          <w:szCs w:val="28"/>
        </w:rPr>
        <w:t>4.6</w:t>
      </w:r>
      <w:r w:rsidR="0016210E" w:rsidRPr="00F466C0">
        <w:rPr>
          <w:sz w:val="28"/>
          <w:szCs w:val="28"/>
        </w:rPr>
        <w:t xml:space="preserve">.5. Для определения суммы расходов будущих периодов на оплату отпусков ответственный специалист учреждения одновременно с приказом об отпуске представляет </w:t>
      </w:r>
      <w:hyperlink w:anchor="Par6556" w:tooltip="Сведения" w:history="1">
        <w:r w:rsidR="0016210E" w:rsidRPr="00F466C0">
          <w:rPr>
            <w:color w:val="0000FF"/>
            <w:sz w:val="28"/>
            <w:szCs w:val="28"/>
          </w:rPr>
          <w:t>сведения</w:t>
        </w:r>
      </w:hyperlink>
      <w:r w:rsidR="0016210E" w:rsidRPr="00F466C0">
        <w:rPr>
          <w:sz w:val="28"/>
          <w:szCs w:val="28"/>
        </w:rPr>
        <w:t xml:space="preserve"> о количестве дней отпуска за неотработанный период по форме согласно приложению </w:t>
      </w:r>
      <w:r>
        <w:rPr>
          <w:sz w:val="28"/>
          <w:szCs w:val="28"/>
        </w:rPr>
        <w:t>№</w:t>
      </w:r>
      <w:r w:rsidR="00887D19" w:rsidRPr="00F466C0">
        <w:rPr>
          <w:sz w:val="28"/>
          <w:szCs w:val="28"/>
        </w:rPr>
        <w:t>1</w:t>
      </w:r>
      <w:r w:rsidR="00A84708">
        <w:rPr>
          <w:sz w:val="28"/>
          <w:szCs w:val="28"/>
        </w:rPr>
        <w:t>6</w:t>
      </w:r>
      <w:r w:rsidR="0016210E" w:rsidRPr="00F466C0">
        <w:rPr>
          <w:sz w:val="28"/>
          <w:szCs w:val="28"/>
        </w:rPr>
        <w:t xml:space="preserve"> к единой учетной политике при централизации учета.</w:t>
      </w:r>
    </w:p>
    <w:p w:rsidR="004636DE" w:rsidRDefault="0016210E" w:rsidP="004636DE">
      <w:pPr>
        <w:spacing w:line="283" w:lineRule="atLeast"/>
        <w:ind w:firstLine="709"/>
        <w:jc w:val="both"/>
        <w:rPr>
          <w:sz w:val="28"/>
          <w:szCs w:val="28"/>
        </w:rPr>
      </w:pPr>
      <w:r w:rsidRPr="00F466C0">
        <w:rPr>
          <w:sz w:val="28"/>
          <w:szCs w:val="28"/>
        </w:rPr>
        <w:t>Расчет суммы расходов будущих периодов осуществляется с учетом начислений на выплаты по оплате труда (страховых взносов).</w:t>
      </w:r>
    </w:p>
    <w:p w:rsidR="004636DE" w:rsidRPr="004636DE" w:rsidRDefault="004636DE" w:rsidP="004636DE">
      <w:pPr>
        <w:spacing w:line="283" w:lineRule="atLeast"/>
        <w:ind w:firstLine="709"/>
        <w:jc w:val="both"/>
        <w:rPr>
          <w:sz w:val="28"/>
          <w:szCs w:val="28"/>
        </w:rPr>
      </w:pPr>
      <w:r w:rsidRPr="004636DE">
        <w:rPr>
          <w:bCs/>
          <w:sz w:val="28"/>
          <w:szCs w:val="28"/>
          <w:highlight w:val="white"/>
        </w:rPr>
        <w:t>4.</w:t>
      </w:r>
      <w:r w:rsidR="001E2342">
        <w:rPr>
          <w:bCs/>
          <w:sz w:val="28"/>
          <w:szCs w:val="28"/>
          <w:highlight w:val="white"/>
        </w:rPr>
        <w:t>6</w:t>
      </w:r>
      <w:r w:rsidRPr="004636DE">
        <w:rPr>
          <w:bCs/>
          <w:sz w:val="28"/>
          <w:szCs w:val="28"/>
          <w:highlight w:val="white"/>
        </w:rPr>
        <w:t>.6. Начисление заработной платы в субъекте централизованного учета осуществляется последним днем расчетного месяца, а выплата производится 2 раза в месяц в соответствии с установленными сроками выплаты заработной платы субъекта централизованного учета. Если день выплаты заработной платы приходится на выходной и праздничный день, то выплата производится в последний рабочий день, предшествующий такому дню.</w:t>
      </w:r>
    </w:p>
    <w:p w:rsidR="004636DE" w:rsidRPr="004636DE" w:rsidRDefault="004636DE" w:rsidP="004636DE">
      <w:pPr>
        <w:spacing w:line="283" w:lineRule="atLeast"/>
        <w:ind w:firstLine="540"/>
        <w:jc w:val="both"/>
        <w:outlineLvl w:val="0"/>
        <w:rPr>
          <w:b/>
          <w:bCs/>
          <w:sz w:val="28"/>
          <w:szCs w:val="28"/>
          <w:highlight w:val="white"/>
        </w:rPr>
      </w:pPr>
      <w:r w:rsidRPr="004636DE">
        <w:rPr>
          <w:bCs/>
          <w:sz w:val="28"/>
          <w:szCs w:val="28"/>
          <w:highlight w:val="white"/>
        </w:rPr>
        <w:t>На основании нормативного документа руководителя субъекта централизованного учета или уполномоченного лица допускается выплата заработной платы, носящей разовый характер (материальная помощь, и т.д.), в сроки, отличные от установленного срока выплаты заработной платы субъекта централизованного учета.</w:t>
      </w:r>
    </w:p>
    <w:p w:rsidR="001E2342" w:rsidRDefault="001E2342" w:rsidP="00B21A24">
      <w:pPr>
        <w:pStyle w:val="ConsPlusTitle"/>
        <w:spacing w:line="276" w:lineRule="auto"/>
        <w:ind w:firstLine="540"/>
        <w:contextualSpacing/>
        <w:jc w:val="both"/>
        <w:outlineLvl w:val="2"/>
        <w:rPr>
          <w:rFonts w:ascii="Times New Roman" w:hAnsi="Times New Roman" w:cs="Times New Roman"/>
          <w:b w:val="0"/>
          <w:sz w:val="28"/>
          <w:szCs w:val="28"/>
        </w:rPr>
      </w:pPr>
    </w:p>
    <w:p w:rsidR="0016210E" w:rsidRPr="00F466C0" w:rsidRDefault="0016210E" w:rsidP="00B21A24">
      <w:pPr>
        <w:pStyle w:val="ConsPlusTitle"/>
        <w:spacing w:line="276" w:lineRule="auto"/>
        <w:ind w:firstLine="540"/>
        <w:contextualSpacing/>
        <w:jc w:val="both"/>
        <w:outlineLvl w:val="2"/>
        <w:rPr>
          <w:rFonts w:ascii="Times New Roman" w:hAnsi="Times New Roman" w:cs="Times New Roman"/>
          <w:b w:val="0"/>
          <w:sz w:val="28"/>
          <w:szCs w:val="28"/>
        </w:rPr>
      </w:pPr>
      <w:r w:rsidRPr="00F466C0">
        <w:rPr>
          <w:rFonts w:ascii="Times New Roman" w:hAnsi="Times New Roman" w:cs="Times New Roman"/>
          <w:b w:val="0"/>
          <w:sz w:val="28"/>
          <w:szCs w:val="28"/>
        </w:rPr>
        <w:t>4.</w:t>
      </w:r>
      <w:r w:rsidR="001E2342">
        <w:rPr>
          <w:rFonts w:ascii="Times New Roman" w:hAnsi="Times New Roman" w:cs="Times New Roman"/>
          <w:b w:val="0"/>
          <w:sz w:val="28"/>
          <w:szCs w:val="28"/>
        </w:rPr>
        <w:t>7</w:t>
      </w:r>
      <w:r w:rsidRPr="00F466C0">
        <w:rPr>
          <w:rFonts w:ascii="Times New Roman" w:hAnsi="Times New Roman" w:cs="Times New Roman"/>
          <w:b w:val="0"/>
          <w:sz w:val="28"/>
          <w:szCs w:val="28"/>
        </w:rPr>
        <w:t>. Расчеты с дебиторами и кредиторами</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4.</w:t>
      </w:r>
      <w:r w:rsidR="001E2342">
        <w:rPr>
          <w:sz w:val="28"/>
          <w:szCs w:val="28"/>
        </w:rPr>
        <w:t>7</w:t>
      </w:r>
      <w:r w:rsidRPr="00F466C0">
        <w:rPr>
          <w:sz w:val="28"/>
          <w:szCs w:val="28"/>
        </w:rPr>
        <w:t>.1. Сумма ущерба от недостач (хищений) материальных ценностей определяется исходя оценочной стоимости, устанавливаемой комиссией по поступлению и выбытию активов.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w:t>
      </w:r>
      <w:r w:rsidR="001E2342">
        <w:rPr>
          <w:sz w:val="28"/>
          <w:szCs w:val="28"/>
        </w:rPr>
        <w:t>7</w:t>
      </w:r>
      <w:r w:rsidRPr="00F466C0">
        <w:rPr>
          <w:sz w:val="28"/>
          <w:szCs w:val="28"/>
        </w:rPr>
        <w:t>.2. По не исполненной в срок и не соответствующей критериям признания актива дебиторской задолженности создается резерв.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16210E" w:rsidRPr="00F466C0" w:rsidRDefault="001E2342" w:rsidP="00B21A24">
      <w:pPr>
        <w:pStyle w:val="ConsPlusNormal"/>
        <w:spacing w:before="240" w:line="276" w:lineRule="auto"/>
        <w:ind w:firstLine="540"/>
        <w:contextualSpacing/>
        <w:jc w:val="both"/>
        <w:rPr>
          <w:sz w:val="28"/>
          <w:szCs w:val="28"/>
        </w:rPr>
      </w:pPr>
      <w:r>
        <w:rPr>
          <w:sz w:val="28"/>
          <w:szCs w:val="28"/>
        </w:rPr>
        <w:t>4.7</w:t>
      </w:r>
      <w:r w:rsidR="0016210E" w:rsidRPr="00F466C0">
        <w:rPr>
          <w:sz w:val="28"/>
          <w:szCs w:val="28"/>
        </w:rPr>
        <w:t>.3. Резерв по сомнительной задолженности формируется (корректируется) не реже одного раза в год.</w:t>
      </w:r>
    </w:p>
    <w:p w:rsidR="0016210E" w:rsidRPr="00F466C0" w:rsidRDefault="001E2342" w:rsidP="00B21A24">
      <w:pPr>
        <w:pStyle w:val="ConsPlusNormal"/>
        <w:spacing w:before="240" w:line="276" w:lineRule="auto"/>
        <w:ind w:firstLine="540"/>
        <w:contextualSpacing/>
        <w:jc w:val="both"/>
        <w:rPr>
          <w:sz w:val="28"/>
          <w:szCs w:val="28"/>
        </w:rPr>
      </w:pPr>
      <w:r>
        <w:rPr>
          <w:sz w:val="28"/>
          <w:szCs w:val="28"/>
        </w:rPr>
        <w:t>4.7</w:t>
      </w:r>
      <w:r w:rsidR="0016210E" w:rsidRPr="00F466C0">
        <w:rPr>
          <w:sz w:val="28"/>
          <w:szCs w:val="28"/>
        </w:rPr>
        <w:t>.4. Сумма резерва (корректировки резерва) по сомнительной задолженности относится на счет 0 401 10 173 "Доходы текущего финансового года".</w:t>
      </w:r>
    </w:p>
    <w:p w:rsidR="0016210E" w:rsidRPr="00F466C0" w:rsidRDefault="001E2342" w:rsidP="00B21A24">
      <w:pPr>
        <w:pStyle w:val="ConsPlusNormal"/>
        <w:spacing w:before="240" w:line="276" w:lineRule="auto"/>
        <w:ind w:firstLine="540"/>
        <w:contextualSpacing/>
        <w:jc w:val="both"/>
        <w:rPr>
          <w:sz w:val="28"/>
          <w:szCs w:val="28"/>
        </w:rPr>
      </w:pPr>
      <w:r>
        <w:rPr>
          <w:sz w:val="28"/>
          <w:szCs w:val="28"/>
        </w:rPr>
        <w:t>4.7</w:t>
      </w:r>
      <w:r w:rsidR="0016210E" w:rsidRPr="00F466C0">
        <w:rPr>
          <w:sz w:val="28"/>
          <w:szCs w:val="28"/>
        </w:rPr>
        <w:t xml:space="preserve">.5. Корректировка показателя размера участия в государственных (муниципальных) учреждениях по счету 1 204 33 000 при изменении балансовой стоимости особо ценного имущества бюджетных, автономных учреждений отражается в учете с периодичностью, установленной органом, осуществляющим функции и полномочия учредителя государственного учреждения, но не реже чем перед составлением годовой отчетности на основании Извещений </w:t>
      </w:r>
      <w:hyperlink r:id="rId13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0016210E" w:rsidRPr="00F466C0">
          <w:rPr>
            <w:color w:val="0000FF"/>
            <w:sz w:val="28"/>
            <w:szCs w:val="28"/>
          </w:rPr>
          <w:t>(ф. 0504805)</w:t>
        </w:r>
      </w:hyperlink>
      <w:r w:rsidR="0016210E" w:rsidRPr="00F466C0">
        <w:rPr>
          <w:sz w:val="28"/>
          <w:szCs w:val="28"/>
        </w:rPr>
        <w:t xml:space="preserve">, </w:t>
      </w:r>
      <w:r w:rsidR="0016210E" w:rsidRPr="00F466C0">
        <w:rPr>
          <w:sz w:val="28"/>
          <w:szCs w:val="28"/>
        </w:rPr>
        <w:lastRenderedPageBreak/>
        <w:t>составленных государственными бюджетными (автономными) учреждениями и представленных Центру субъектом централизованного учета (органом, осуществляющим функции и полномочия учредителя государственного учреждения).</w:t>
      </w:r>
    </w:p>
    <w:p w:rsidR="0016210E" w:rsidRPr="00F466C0" w:rsidRDefault="001E2342" w:rsidP="00B21A24">
      <w:pPr>
        <w:pStyle w:val="ConsPlusNormal"/>
        <w:spacing w:before="240" w:line="276" w:lineRule="auto"/>
        <w:ind w:firstLine="540"/>
        <w:contextualSpacing/>
        <w:jc w:val="both"/>
        <w:rPr>
          <w:sz w:val="28"/>
          <w:szCs w:val="28"/>
        </w:rPr>
      </w:pPr>
      <w:r>
        <w:rPr>
          <w:sz w:val="28"/>
          <w:szCs w:val="28"/>
        </w:rPr>
        <w:t>4.7</w:t>
      </w:r>
      <w:r w:rsidR="0016210E" w:rsidRPr="00F466C0">
        <w:rPr>
          <w:sz w:val="28"/>
          <w:szCs w:val="28"/>
        </w:rPr>
        <w:t>.6. Аналитический учет долгосрочных активов и обязательств, а также просроченной дебиторской задолженности в бюджетном учете на балансовых и забалансовых счетах не ведется.</w:t>
      </w:r>
    </w:p>
    <w:p w:rsidR="004636DE" w:rsidRPr="004636DE" w:rsidRDefault="004636DE" w:rsidP="00B21A24">
      <w:pPr>
        <w:pStyle w:val="ConsPlusNormal"/>
        <w:spacing w:before="240" w:line="276" w:lineRule="auto"/>
        <w:ind w:firstLine="540"/>
        <w:contextualSpacing/>
        <w:jc w:val="both"/>
        <w:rPr>
          <w:sz w:val="28"/>
          <w:szCs w:val="28"/>
        </w:rPr>
      </w:pPr>
      <w:r w:rsidRPr="004636DE">
        <w:rPr>
          <w:sz w:val="28"/>
          <w:szCs w:val="28"/>
        </w:rPr>
        <w:t>В формах бюджетной отчетности показатели просроченной дебиторской и кредиторской задолженности, в том числе по администрируемым доходам, отражаются на основании результатов проведенной субъектом учета на отчетную дату инвентаризации задолженности, представленных Центру в соответствии с графиком документооборота.</w:t>
      </w:r>
    </w:p>
    <w:p w:rsidR="0016210E" w:rsidRDefault="002C50DD" w:rsidP="00B21A24">
      <w:pPr>
        <w:pStyle w:val="ConsPlusNormal"/>
        <w:spacing w:before="240" w:line="276" w:lineRule="auto"/>
        <w:ind w:firstLine="540"/>
        <w:contextualSpacing/>
        <w:jc w:val="both"/>
        <w:rPr>
          <w:sz w:val="28"/>
          <w:szCs w:val="28"/>
        </w:rPr>
      </w:pPr>
      <w:r>
        <w:rPr>
          <w:sz w:val="28"/>
          <w:szCs w:val="28"/>
        </w:rPr>
        <w:t>4.7</w:t>
      </w:r>
      <w:r w:rsidR="0016210E" w:rsidRPr="00F466C0">
        <w:rPr>
          <w:sz w:val="28"/>
          <w:szCs w:val="28"/>
        </w:rPr>
        <w:t>.7. Аналитический учет расчетов по оплате труда ведется по учреждению в целом. Сверка персонифицированных данных управленческого учета с показателями балансовых счетов осуществляется ежемесячно на первое число месяца, следующего за отчетным.</w:t>
      </w:r>
    </w:p>
    <w:p w:rsidR="004636DE" w:rsidRPr="00F466C0" w:rsidRDefault="004636DE" w:rsidP="00B21A24">
      <w:pPr>
        <w:pStyle w:val="ConsPlusNormal"/>
        <w:spacing w:before="240" w:line="276" w:lineRule="auto"/>
        <w:ind w:firstLine="540"/>
        <w:contextualSpacing/>
        <w:jc w:val="both"/>
        <w:rPr>
          <w:sz w:val="28"/>
          <w:szCs w:val="28"/>
        </w:rPr>
      </w:pPr>
    </w:p>
    <w:p w:rsidR="0016210E" w:rsidRPr="00F466C0" w:rsidRDefault="0016210E" w:rsidP="00B21A24">
      <w:pPr>
        <w:pStyle w:val="ConsPlusTitle"/>
        <w:spacing w:line="276" w:lineRule="auto"/>
        <w:ind w:firstLine="540"/>
        <w:contextualSpacing/>
        <w:jc w:val="both"/>
        <w:outlineLvl w:val="2"/>
        <w:rPr>
          <w:rFonts w:ascii="Times New Roman" w:hAnsi="Times New Roman" w:cs="Times New Roman"/>
          <w:b w:val="0"/>
          <w:sz w:val="28"/>
          <w:szCs w:val="28"/>
        </w:rPr>
      </w:pPr>
      <w:r w:rsidRPr="00F466C0">
        <w:rPr>
          <w:rFonts w:ascii="Times New Roman" w:hAnsi="Times New Roman" w:cs="Times New Roman"/>
          <w:b w:val="0"/>
          <w:sz w:val="28"/>
          <w:szCs w:val="28"/>
        </w:rPr>
        <w:t>4.</w:t>
      </w:r>
      <w:r w:rsidR="002C50DD">
        <w:rPr>
          <w:rFonts w:ascii="Times New Roman" w:hAnsi="Times New Roman" w:cs="Times New Roman"/>
          <w:b w:val="0"/>
          <w:sz w:val="28"/>
          <w:szCs w:val="28"/>
        </w:rPr>
        <w:t>8</w:t>
      </w:r>
      <w:r w:rsidRPr="00F466C0">
        <w:rPr>
          <w:rFonts w:ascii="Times New Roman" w:hAnsi="Times New Roman" w:cs="Times New Roman"/>
          <w:b w:val="0"/>
          <w:sz w:val="28"/>
          <w:szCs w:val="28"/>
        </w:rPr>
        <w:t>. Финансовый результат</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4.</w:t>
      </w:r>
      <w:r w:rsidR="002C50DD">
        <w:rPr>
          <w:sz w:val="28"/>
          <w:szCs w:val="28"/>
        </w:rPr>
        <w:t>8</w:t>
      </w:r>
      <w:r w:rsidRPr="00F466C0">
        <w:rPr>
          <w:sz w:val="28"/>
          <w:szCs w:val="28"/>
        </w:rPr>
        <w:t>.1. Доходы от реализации нефинансовых активов признаются на дату их реализации (перехода права собственности).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(расчетов) поставщиков (подрядчиков) и признаются в учете на основании бухгалтерской справки </w:t>
      </w:r>
      <w:hyperlink r:id="rId13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0504833)</w:t>
        </w:r>
      </w:hyperlink>
      <w:r w:rsidRPr="00F466C0">
        <w:rPr>
          <w:sz w:val="28"/>
          <w:szCs w:val="28"/>
        </w:rPr>
        <w:t xml:space="preserve"> или акта об оказании услуг.</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w:t>
      </w:r>
      <w:r w:rsidR="002C50DD">
        <w:rPr>
          <w:sz w:val="28"/>
          <w:szCs w:val="28"/>
        </w:rPr>
        <w:t>8</w:t>
      </w:r>
      <w:r w:rsidRPr="00F466C0">
        <w:rPr>
          <w:sz w:val="28"/>
          <w:szCs w:val="28"/>
        </w:rPr>
        <w:t>.2. В качестве расходов будущих периодов учитываются расходы:</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на страхование имущества, гражданской ответственности;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оплату отпускных, выплаченных за неотработанные дни отпуска (авансом);</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расходы ссудодателя в случае безвозмездной передачи имущества ссудополучателю на праве срочного (бессрочного) пользования в операционную (неоперационную) аренду;</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подписку на периодическую литературу, в случае если акт об оказании услуг выписан единовременно на всю стоимость подписки;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приобретение неисключительных (пользовательских) прав, прав пользования нематериальными активами в течение нескольких отчетных периодов;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на взносы на капитальный ремонт нежилых помещений в жилых домах;</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иные расходы, оплаченные в отчетном периоде, но относящиеся к будущим периодам.</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lastRenderedPageBreak/>
        <w:t>4.</w:t>
      </w:r>
      <w:r w:rsidR="002C50DD">
        <w:rPr>
          <w:sz w:val="28"/>
          <w:szCs w:val="28"/>
        </w:rPr>
        <w:t>8</w:t>
      </w:r>
      <w:r w:rsidRPr="00F466C0">
        <w:rPr>
          <w:sz w:val="28"/>
          <w:szCs w:val="28"/>
        </w:rPr>
        <w:t>.3. Расходы на страхование имущества (гражданской ответственности), произведенные в отчетном периоде, относятся на финансовый результат текущего финансового года (себестоимость готовой продукции, работ, услуг) равномерно по 1 / n за месяц в течение периода, к которому они относятся, где n - количество месяцев, в течение которых будет осуществляться списание.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w:t>
      </w:r>
      <w:r w:rsidR="002C50DD">
        <w:rPr>
          <w:sz w:val="28"/>
          <w:szCs w:val="28"/>
        </w:rPr>
        <w:t>8</w:t>
      </w:r>
      <w:r w:rsidRPr="00F466C0">
        <w:rPr>
          <w:sz w:val="28"/>
          <w:szCs w:val="28"/>
        </w:rPr>
        <w:t>.4. Расходы на выплату отпускных, произведенные в отчетном периоде, относятся на финансовый результат текущего финансового года (себестоимость готовой продукции, работ, услуг) ежемесячно в размере, соответствующем отработанному периоду, дающему право на предоставление отпуска.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w:t>
      </w:r>
      <w:r w:rsidR="002C50DD">
        <w:rPr>
          <w:sz w:val="28"/>
          <w:szCs w:val="28"/>
        </w:rPr>
        <w:t>8</w:t>
      </w:r>
      <w:r w:rsidRPr="00F466C0">
        <w:rPr>
          <w:sz w:val="28"/>
          <w:szCs w:val="28"/>
        </w:rPr>
        <w:t>.5. Расходы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(себестоимость готовой продукции, работ, услуг) равномерно по 1 / n за месяц в течение периода, к которому они относятся, где n - количество месяцев, в течение которых будет осуществляться списание.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Расходы будущих периодов, относящиеся к нескольким отчетным периодам, относятся на финансовый результат текущего финансового года, начиная с месяца, следующего за месяцем их принятия к бухгалтерскому учету.</w:t>
      </w:r>
    </w:p>
    <w:p w:rsidR="0016210E" w:rsidRPr="00F466C0" w:rsidRDefault="002C50DD" w:rsidP="00B21A24">
      <w:pPr>
        <w:pStyle w:val="ConsPlusNormal"/>
        <w:spacing w:before="240" w:line="276" w:lineRule="auto"/>
        <w:ind w:firstLine="540"/>
        <w:contextualSpacing/>
        <w:jc w:val="both"/>
        <w:rPr>
          <w:sz w:val="28"/>
          <w:szCs w:val="28"/>
        </w:rPr>
      </w:pPr>
      <w:r>
        <w:rPr>
          <w:sz w:val="28"/>
          <w:szCs w:val="28"/>
        </w:rPr>
        <w:t>4.8</w:t>
      </w:r>
      <w:r w:rsidR="0016210E" w:rsidRPr="00F466C0">
        <w:rPr>
          <w:sz w:val="28"/>
          <w:szCs w:val="28"/>
        </w:rPr>
        <w:t>.6. По услугам подписки период, в течение которого списываются расходы, равен периоду, на который произведена подписка, расходы списываются по мере поступления изданий.</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Расходы ссудодателя в случае безвозмездной передачи имущества ссудополучателю на праве срочного (бессрочного) пользования в операционную (неоперационную) аренду списываются на расходы текущего отчетного периода ежемесячно в сумме арендных платежей.</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w:t>
      </w:r>
      <w:r w:rsidR="002C50DD">
        <w:rPr>
          <w:sz w:val="28"/>
          <w:szCs w:val="28"/>
        </w:rPr>
        <w:t>8</w:t>
      </w:r>
      <w:r w:rsidRPr="00F466C0">
        <w:rPr>
          <w:sz w:val="28"/>
          <w:szCs w:val="28"/>
        </w:rPr>
        <w:t xml:space="preserve">.7. Признание расходов по оплате взносов на капитальный ремонт нежилых помещений в жилых домах расходами текущего финансового периода осуществляется на основании </w:t>
      </w:r>
      <w:hyperlink w:anchor="Par40" w:tooltip="Единая учетная политика при централизации учета" w:history="1">
        <w:r w:rsidRPr="00F466C0">
          <w:rPr>
            <w:sz w:val="28"/>
            <w:szCs w:val="28"/>
          </w:rPr>
          <w:t>информации</w:t>
        </w:r>
      </w:hyperlink>
      <w:r w:rsidRPr="00F466C0">
        <w:rPr>
          <w:sz w:val="28"/>
          <w:szCs w:val="28"/>
        </w:rPr>
        <w:t xml:space="preserve">, предоставленной субъектом учета по форме, установленной Приложением </w:t>
      </w:r>
      <w:r w:rsidR="00A84708">
        <w:rPr>
          <w:sz w:val="28"/>
          <w:szCs w:val="28"/>
        </w:rPr>
        <w:t>№19</w:t>
      </w:r>
      <w:r w:rsidRPr="00F466C0">
        <w:rPr>
          <w:sz w:val="28"/>
          <w:szCs w:val="28"/>
        </w:rPr>
        <w:t>, и рассчитанной согласно отчетам (иной информации) о выполнении работ по ремонту объекта недвижимости пропорционально занимаемой площади по формуле:</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А = В / S x S1, где</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А - сумма, подлежащая отнесению на расходы текущего финансового года;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В - стоимость выполненных работ по капитальному ремонту согласно отчету (иной информации);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S - общая площадь объекта недвижимости;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S1 - площадь, занимаемая субъектом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lastRenderedPageBreak/>
        <w:t>Признание расходов по оплате взносов на капитальный ремонт нежилых помещений в жилых домах расходами текущего финансового периода осуществляется в размере, не превышающем отраженную в учете сумму расходов будущих периодов по объекту недвижимости.</w:t>
      </w:r>
    </w:p>
    <w:p w:rsidR="0016210E" w:rsidRPr="002C50DD" w:rsidRDefault="002F342F" w:rsidP="00B21A24">
      <w:pPr>
        <w:pStyle w:val="ConsPlusNormal"/>
        <w:spacing w:before="240" w:line="276" w:lineRule="auto"/>
        <w:ind w:firstLine="540"/>
        <w:contextualSpacing/>
        <w:jc w:val="both"/>
        <w:rPr>
          <w:sz w:val="28"/>
          <w:szCs w:val="28"/>
        </w:rPr>
      </w:pPr>
      <w:hyperlink r:id="rId132" w:tooltip="Приказ Министерства финансов Оренбургской области от 13.12.2023 N 182 &quot;О внесении изменений в приказы министерства финансов Оренбургской области от 09.04.2020 N 50 &quot;Об утверждении единой учетной политики при централизации учета&quot; и от 26.04.2021 N 58 &quot;Об утверж" w:history="1">
        <w:r w:rsidR="0016210E" w:rsidRPr="002C50DD">
          <w:rPr>
            <w:sz w:val="28"/>
            <w:szCs w:val="28"/>
          </w:rPr>
          <w:t>4.</w:t>
        </w:r>
        <w:r w:rsidR="002C50DD" w:rsidRPr="002C50DD">
          <w:rPr>
            <w:sz w:val="28"/>
            <w:szCs w:val="28"/>
          </w:rPr>
          <w:t>8</w:t>
        </w:r>
        <w:r w:rsidR="0016210E" w:rsidRPr="002C50DD">
          <w:rPr>
            <w:sz w:val="28"/>
            <w:szCs w:val="28"/>
          </w:rPr>
          <w:t>.</w:t>
        </w:r>
      </w:hyperlink>
      <w:r w:rsidR="002C50DD" w:rsidRPr="002C50DD">
        <w:rPr>
          <w:sz w:val="28"/>
          <w:szCs w:val="28"/>
        </w:rPr>
        <w:t>8</w:t>
      </w:r>
      <w:r w:rsidR="0016210E" w:rsidRPr="002C50DD">
        <w:rPr>
          <w:sz w:val="28"/>
          <w:szCs w:val="28"/>
        </w:rPr>
        <w:t>. Иные расходы, относящиеся к будущим расходы, произведенные в отчетном периоде, относятся на финансовый результат текущего финансового года (себестоимость готовой продукции, работ, услуг) равномерно по 1 / n за месяц в течение периода, к которому они относятся, где n - количество месяцев, в течение которых будет осуществляться списание.</w:t>
      </w:r>
    </w:p>
    <w:p w:rsidR="0016210E" w:rsidRPr="00F466C0" w:rsidRDefault="002F342F" w:rsidP="00B21A24">
      <w:pPr>
        <w:pStyle w:val="ConsPlusNormal"/>
        <w:spacing w:before="240" w:line="276" w:lineRule="auto"/>
        <w:ind w:firstLine="540"/>
        <w:contextualSpacing/>
        <w:jc w:val="both"/>
        <w:rPr>
          <w:sz w:val="28"/>
          <w:szCs w:val="28"/>
        </w:rPr>
      </w:pPr>
      <w:hyperlink r:id="rId133" w:tooltip="Приказ Министерства финансов Оренбургской области от 13.12.2023 N 182 &quot;О внесении изменений в приказы министерства финансов Оренбургской области от 09.04.2020 N 50 &quot;Об утверждении единой учетной политики при централизации учета&quot; и от 26.04.2021 N 58 &quot;Об утверж" w:history="1">
        <w:r w:rsidR="0016210E" w:rsidRPr="002C50DD">
          <w:rPr>
            <w:sz w:val="28"/>
            <w:szCs w:val="28"/>
          </w:rPr>
          <w:t>4.</w:t>
        </w:r>
        <w:r w:rsidR="002C50DD">
          <w:rPr>
            <w:sz w:val="28"/>
            <w:szCs w:val="28"/>
          </w:rPr>
          <w:t>8</w:t>
        </w:r>
        <w:r w:rsidR="0016210E" w:rsidRPr="002C50DD">
          <w:rPr>
            <w:sz w:val="28"/>
            <w:szCs w:val="28"/>
          </w:rPr>
          <w:t>.</w:t>
        </w:r>
      </w:hyperlink>
      <w:r w:rsidR="002C50DD" w:rsidRPr="002C50DD">
        <w:rPr>
          <w:sz w:val="28"/>
          <w:szCs w:val="28"/>
        </w:rPr>
        <w:t>9</w:t>
      </w:r>
      <w:r w:rsidR="0016210E" w:rsidRPr="002C50DD">
        <w:rPr>
          <w:sz w:val="28"/>
          <w:szCs w:val="28"/>
        </w:rPr>
        <w:t>. До</w:t>
      </w:r>
      <w:r w:rsidR="0016210E" w:rsidRPr="00F466C0">
        <w:rPr>
          <w:sz w:val="28"/>
          <w:szCs w:val="28"/>
        </w:rPr>
        <w:t>ходы от предоставления права пользования активом (арендная плата) начисляются на дату передачи имущества за весь период действия договора аренды (ссуды при безвозмездном пользовании). Если срок действия договора аренды (безвозмездного пользования) не определен, расчет доходов по такому договору производится за период из расчета - 3 года с последующей ежегодной корректировкой в декабре следующего отчетного года.</w:t>
      </w:r>
    </w:p>
    <w:p w:rsidR="0016210E" w:rsidRPr="00F466C0" w:rsidRDefault="002F342F" w:rsidP="00B21A24">
      <w:pPr>
        <w:pStyle w:val="ConsPlusNormal"/>
        <w:spacing w:before="240" w:line="276" w:lineRule="auto"/>
        <w:ind w:firstLine="540"/>
        <w:contextualSpacing/>
        <w:jc w:val="both"/>
        <w:rPr>
          <w:sz w:val="28"/>
          <w:szCs w:val="28"/>
        </w:rPr>
      </w:pPr>
      <w:hyperlink r:id="rId134" w:tooltip="Приказ Министерства финансов Оренбургской области от 13.12.2023 N 182 &quot;О внесении изменений в приказы министерства финансов Оренбургской области от 09.04.2020 N 50 &quot;Об утверждении единой учетной политики при централизации учета&quot; и от 26.04.2021 N 58 &quot;Об утверж" w:history="1">
        <w:r w:rsidR="0016210E" w:rsidRPr="002C50DD">
          <w:rPr>
            <w:sz w:val="28"/>
            <w:szCs w:val="28"/>
          </w:rPr>
          <w:t>4.</w:t>
        </w:r>
        <w:r w:rsidR="002C50DD" w:rsidRPr="002C50DD">
          <w:rPr>
            <w:sz w:val="28"/>
            <w:szCs w:val="28"/>
          </w:rPr>
          <w:t>8</w:t>
        </w:r>
        <w:r w:rsidR="0016210E" w:rsidRPr="002C50DD">
          <w:rPr>
            <w:sz w:val="28"/>
            <w:szCs w:val="28"/>
          </w:rPr>
          <w:t>.</w:t>
        </w:r>
      </w:hyperlink>
      <w:r w:rsidR="002C50DD" w:rsidRPr="002C50DD">
        <w:rPr>
          <w:sz w:val="28"/>
          <w:szCs w:val="28"/>
        </w:rPr>
        <w:t>10</w:t>
      </w:r>
      <w:r w:rsidR="0016210E" w:rsidRPr="002C50DD">
        <w:rPr>
          <w:sz w:val="28"/>
          <w:szCs w:val="28"/>
        </w:rPr>
        <w:t>. Доходы от взыска</w:t>
      </w:r>
      <w:r w:rsidR="0016210E" w:rsidRPr="00F466C0">
        <w:rPr>
          <w:sz w:val="28"/>
          <w:szCs w:val="28"/>
        </w:rPr>
        <w:t>ния неустойки, пени, штрафов по договорам оказания платных услуг, аренды, ссуды, контрактам на поставку товаров (работ, услуг), которые могут быть оспорены контрагентом в суде, при существовании неопределенности по времени ее получения и сумме признаются доходами будущих периодов на дату предъявления претензии и относятся на доходы текущего периода в случае досудебного регулирования спора на дату признания ее должником (по акту сверки расчетов или др. документу) или вступлением в силу решения суда.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Title"/>
        <w:spacing w:line="276" w:lineRule="auto"/>
        <w:ind w:firstLine="540"/>
        <w:contextualSpacing/>
        <w:jc w:val="both"/>
        <w:outlineLvl w:val="2"/>
        <w:rPr>
          <w:rFonts w:ascii="Times New Roman" w:hAnsi="Times New Roman" w:cs="Times New Roman"/>
          <w:b w:val="0"/>
          <w:sz w:val="28"/>
          <w:szCs w:val="28"/>
        </w:rPr>
      </w:pPr>
      <w:r w:rsidRPr="00F466C0">
        <w:rPr>
          <w:rFonts w:ascii="Times New Roman" w:hAnsi="Times New Roman" w:cs="Times New Roman"/>
          <w:b w:val="0"/>
          <w:sz w:val="28"/>
          <w:szCs w:val="28"/>
        </w:rPr>
        <w:t>4.</w:t>
      </w:r>
      <w:r w:rsidR="002C50DD">
        <w:rPr>
          <w:rFonts w:ascii="Times New Roman" w:hAnsi="Times New Roman" w:cs="Times New Roman"/>
          <w:b w:val="0"/>
          <w:sz w:val="28"/>
          <w:szCs w:val="28"/>
        </w:rPr>
        <w:t>9</w:t>
      </w:r>
      <w:r w:rsidRPr="00F466C0">
        <w:rPr>
          <w:rFonts w:ascii="Times New Roman" w:hAnsi="Times New Roman" w:cs="Times New Roman"/>
          <w:b w:val="0"/>
          <w:sz w:val="28"/>
          <w:szCs w:val="28"/>
        </w:rPr>
        <w:t>. Санкционирование расходов</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4.</w:t>
      </w:r>
      <w:r w:rsidR="002C50DD">
        <w:rPr>
          <w:sz w:val="28"/>
          <w:szCs w:val="28"/>
        </w:rPr>
        <w:t>9</w:t>
      </w:r>
      <w:r w:rsidRPr="00F466C0">
        <w:rPr>
          <w:sz w:val="28"/>
          <w:szCs w:val="28"/>
        </w:rPr>
        <w:t xml:space="preserve">.1. Бюджетный учет показателей бюджетных ассигнований, лимитов бюджетных обязательств, прогнозных показателей по доходам бюджета, показателей по доходам (поступлениям) и расходам (выплатам), а также принятых обязательств (денежных обязательств) на текущий (очередной, первый год, следующий за очередным, второй год, следующий за очередным) финансовый год осуществляется с учетом требований по санкционированию оплаты принятых денежных обязательств, установленных </w:t>
      </w:r>
      <w:r w:rsidR="004366E3" w:rsidRPr="00F466C0">
        <w:rPr>
          <w:sz w:val="28"/>
          <w:szCs w:val="28"/>
        </w:rPr>
        <w:t>Управлением финансов</w:t>
      </w:r>
      <w:r w:rsidRPr="00F466C0">
        <w:rPr>
          <w:sz w:val="28"/>
          <w:szCs w:val="28"/>
        </w:rPr>
        <w:t xml:space="preserve">, на соответствующих счетах санкционирования расходов бюджета в соответствии с корреспонденцией счетов по отражению в учете принятых обязательств, установленной </w:t>
      </w:r>
      <w:hyperlink r:id="rId135" w:tooltip="Приказ Минфина России от 06.12.2010 N 162н (ред. от 29.03.2023) &quot;Об утверждении Плана счетов бюджетного учета и Инструкции по его применению&quot; (Зарегистрировано в Минюсте России 27.01.2011 N 19593){КонсультантПлюс}" w:history="1">
        <w:r w:rsidRPr="002C50DD">
          <w:rPr>
            <w:sz w:val="28"/>
            <w:szCs w:val="28"/>
          </w:rPr>
          <w:t>Инструкцией</w:t>
        </w:r>
      </w:hyperlink>
      <w:r w:rsidR="002C50DD" w:rsidRPr="002C50DD">
        <w:rPr>
          <w:sz w:val="28"/>
          <w:szCs w:val="28"/>
        </w:rPr>
        <w:t>№</w:t>
      </w:r>
      <w:r w:rsidRPr="002C50DD">
        <w:rPr>
          <w:sz w:val="28"/>
          <w:szCs w:val="28"/>
        </w:rPr>
        <w:t xml:space="preserve"> 162н</w:t>
      </w:r>
      <w:r w:rsidR="00DD5E55">
        <w:rPr>
          <w:sz w:val="28"/>
          <w:szCs w:val="28"/>
        </w:rPr>
        <w:t xml:space="preserve"> для казенных учреждений и Инструкцией 174н для бюджетных учреждений</w:t>
      </w:r>
      <w:r w:rsidRPr="00F466C0">
        <w:rPr>
          <w:sz w:val="28"/>
          <w:szCs w:val="28"/>
        </w:rPr>
        <w:t>, на основании первичных документов.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lastRenderedPageBreak/>
        <w:t>4.</w:t>
      </w:r>
      <w:r w:rsidR="00DD5E55">
        <w:rPr>
          <w:sz w:val="28"/>
          <w:szCs w:val="28"/>
        </w:rPr>
        <w:t>9</w:t>
      </w:r>
      <w:r w:rsidRPr="00F466C0">
        <w:rPr>
          <w:sz w:val="28"/>
          <w:szCs w:val="28"/>
        </w:rPr>
        <w:t>.2. Учет принимаемых обязательств осуществляется на основании: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извещения о проведении конкурса, аукциона (торгов), запроса котировок;</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приглашения принять участие в определении поставщика (подрядчика, исполнителя);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протокола конкурсной комиссии;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бухгалтерской справки </w:t>
      </w:r>
      <w:hyperlink r:id="rId13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0504833)</w:t>
        </w:r>
      </w:hyperlink>
      <w:r w:rsidRPr="00F466C0">
        <w:rPr>
          <w:sz w:val="28"/>
          <w:szCs w:val="28"/>
        </w:rPr>
        <w:t>.</w:t>
      </w:r>
    </w:p>
    <w:p w:rsidR="0016210E" w:rsidRPr="00F466C0" w:rsidRDefault="00DD5E55" w:rsidP="00B21A24">
      <w:pPr>
        <w:pStyle w:val="ConsPlusNormal"/>
        <w:spacing w:before="240" w:line="276" w:lineRule="auto"/>
        <w:ind w:firstLine="540"/>
        <w:contextualSpacing/>
        <w:jc w:val="both"/>
        <w:rPr>
          <w:sz w:val="28"/>
          <w:szCs w:val="28"/>
        </w:rPr>
      </w:pPr>
      <w:r>
        <w:rPr>
          <w:sz w:val="28"/>
          <w:szCs w:val="28"/>
        </w:rPr>
        <w:t>4.9.</w:t>
      </w:r>
      <w:r w:rsidR="0016210E" w:rsidRPr="00F466C0">
        <w:rPr>
          <w:sz w:val="28"/>
          <w:szCs w:val="28"/>
        </w:rPr>
        <w:t>3. Учет обязательств осуществляется на основании: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уведомлений о лимитах бюджетных обязательств по оплате труда, иным выплатам и распорядительных документов;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договора (контракта) на поставку товаров, выполнение работ, оказание услуг;</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при отсутствии договора - акта выполненных работ (оказанных услуг), товарной накладной, универсального передаточного документа, счета;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исполнительного листа, судебного приказа, постановления суда (судьи);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налоговой декларации (бухгалтерской справки </w:t>
      </w:r>
      <w:hyperlink r:id="rId13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0503833</w:t>
        </w:r>
      </w:hyperlink>
      <w:r w:rsidRPr="00F466C0">
        <w:rPr>
          <w:sz w:val="28"/>
          <w:szCs w:val="28"/>
        </w:rPr>
        <w:t xml:space="preserve">), налогового расчета (расчета авансовых платежей) (бухгалтерской справки </w:t>
      </w:r>
      <w:hyperlink r:id="rId13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0503833</w:t>
        </w:r>
      </w:hyperlink>
      <w:r w:rsidRPr="00F466C0">
        <w:rPr>
          <w:sz w:val="28"/>
          <w:szCs w:val="28"/>
        </w:rPr>
        <w:t>), расчета по страховым взносам или карточек индивидуального учета сумм начисленных выплат и иных вознаграждений и сумм начисленных страховых взносов;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утвержденной руководителем заявки - обоснования закупки товаров, работ, услуг малого объема;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распорядительного документа о назначении материального поощрения, материальной помощи, выплат компенсационного характера и иных мер социальной поддержки или расчетной ведомости;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соглашения о предоставлении из бюджетов межбюджетных трансфертов;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нормативного правового акта, предусматривающего предоставление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документов, подтверждающих корректировку (изменение) бюджетного обязательства, информации о блокировке бюджетного обязательства на сумму уменьшения лимитов бюджетных обязательств, иных документов;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карточки индивидуального учета сумм начисленных выплат и иных вознаграждений и сумм начисленных страховых взносов.</w:t>
      </w:r>
    </w:p>
    <w:p w:rsidR="0016210E" w:rsidRPr="00F466C0" w:rsidRDefault="00DD5E55" w:rsidP="00B21A24">
      <w:pPr>
        <w:pStyle w:val="ConsPlusNormal"/>
        <w:spacing w:before="240" w:line="276" w:lineRule="auto"/>
        <w:ind w:firstLine="540"/>
        <w:contextualSpacing/>
        <w:jc w:val="both"/>
        <w:rPr>
          <w:sz w:val="28"/>
          <w:szCs w:val="28"/>
        </w:rPr>
      </w:pPr>
      <w:r>
        <w:rPr>
          <w:sz w:val="28"/>
          <w:szCs w:val="28"/>
        </w:rPr>
        <w:t>4.9</w:t>
      </w:r>
      <w:r w:rsidR="0016210E" w:rsidRPr="00F466C0">
        <w:rPr>
          <w:sz w:val="28"/>
          <w:szCs w:val="28"/>
        </w:rPr>
        <w:t>.4. Учет денежных обязательств осуществляется на основании: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расчетной ведомости </w:t>
      </w:r>
      <w:hyperlink r:id="rId13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0504402)</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бухгалтерской справки </w:t>
      </w:r>
      <w:hyperlink r:id="rId14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0504833)</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акта выполненных работ;</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lastRenderedPageBreak/>
        <w:t>акта об оказании услуг;</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акта приема-передачи;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договора (контракта) в случае осуществления авансовых платежей в соответствии с его условиями;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отчета о расходах подотчетного лица </w:t>
      </w:r>
      <w:hyperlink r:id="rId14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0504520)</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справки-расчета;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счета-фактуры;</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товарной накладной </w:t>
      </w:r>
      <w:hyperlink r:id="rId142"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КонсультантПлюс}" w:history="1">
        <w:r w:rsidRPr="00F466C0">
          <w:rPr>
            <w:color w:val="0000FF"/>
            <w:sz w:val="28"/>
            <w:szCs w:val="28"/>
          </w:rPr>
          <w:t>(ТОРГ-12)</w:t>
        </w:r>
      </w:hyperlink>
      <w:r w:rsidRPr="00F466C0">
        <w:rPr>
          <w:sz w:val="28"/>
          <w:szCs w:val="28"/>
        </w:rPr>
        <w:t xml:space="preserve"> (ф. 0330212);</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универсального передаточного документа;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исполнительного листа, судебного приказа;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налоговой декларации (бухгалтерской справки </w:t>
      </w:r>
      <w:hyperlink r:id="rId14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0503833</w:t>
        </w:r>
      </w:hyperlink>
      <w:r w:rsidRPr="00F466C0">
        <w:rPr>
          <w:sz w:val="28"/>
          <w:szCs w:val="28"/>
        </w:rPr>
        <w:t xml:space="preserve">), налогового расчета (расчета авансовых платежей) (бухгалтерской справки </w:t>
      </w:r>
      <w:hyperlink r:id="rId14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0503833</w:t>
        </w:r>
      </w:hyperlink>
      <w:r w:rsidRPr="00F466C0">
        <w:rPr>
          <w:sz w:val="28"/>
          <w:szCs w:val="28"/>
        </w:rPr>
        <w:t>), расчета по страховым взносам или карточек индивидуального учета сумм начисленных выплат и иных вознаграждений и сумм начисленных страховых взносов;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решения о командировании, заявки - обоснования закупки товаров, работ, услуг малого объема;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графика перечисления межбюджетного трансферта, предусмотренного соглашением о предоставлении межбюджетного трансферта;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заявки о перечислении межбюджетного трансферта в соответствии с порядком (правилами) предоставления указанного межбюджетного трансферта.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w:t>
      </w:r>
      <w:r w:rsidR="00073C65">
        <w:rPr>
          <w:sz w:val="28"/>
          <w:szCs w:val="28"/>
        </w:rPr>
        <w:t>9</w:t>
      </w:r>
      <w:r w:rsidRPr="00F466C0">
        <w:rPr>
          <w:sz w:val="28"/>
          <w:szCs w:val="28"/>
        </w:rPr>
        <w:t>.5. Получатель бюджетных средств бюджета принимает бюджетные обязательства в пределах доведенных до него лимитов бюджетных обязательств (далее - ЛБО).</w:t>
      </w:r>
      <w:r w:rsidR="00572D8E">
        <w:rPr>
          <w:sz w:val="28"/>
          <w:szCs w:val="28"/>
        </w:rPr>
        <w:t xml:space="preserve"> Бюджетные учреждения принимают обязательства</w:t>
      </w:r>
      <w:r w:rsidR="00073C65">
        <w:rPr>
          <w:sz w:val="28"/>
          <w:szCs w:val="28"/>
        </w:rPr>
        <w:t xml:space="preserve"> в пределах утвержденного плана ФХД.</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К отложенным бюджетным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и т.д.).</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w:t>
      </w:r>
      <w:r w:rsidR="00073C65">
        <w:rPr>
          <w:sz w:val="28"/>
          <w:szCs w:val="28"/>
        </w:rPr>
        <w:t>9</w:t>
      </w:r>
      <w:r w:rsidRPr="00F466C0">
        <w:rPr>
          <w:sz w:val="28"/>
          <w:szCs w:val="28"/>
        </w:rPr>
        <w:t>.6. Денежные обязательства отражаются в учете не ранее принятия бюджетных обязательств. Денежные обязательства принимаются к учету в сумме документа, подтверждающего их возникновение.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w:t>
      </w:r>
      <w:r w:rsidR="00073C65">
        <w:rPr>
          <w:sz w:val="28"/>
          <w:szCs w:val="28"/>
        </w:rPr>
        <w:t>9</w:t>
      </w:r>
      <w:r w:rsidRPr="00F466C0">
        <w:rPr>
          <w:sz w:val="28"/>
          <w:szCs w:val="28"/>
        </w:rPr>
        <w:t xml:space="preserve">.7. Принятые обязательства отражаются в журнале регистрации обязательств </w:t>
      </w:r>
      <w:hyperlink r:id="rId14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0504064)</w:t>
        </w:r>
      </w:hyperlink>
      <w:r w:rsidRPr="00F466C0">
        <w:rPr>
          <w:sz w:val="28"/>
          <w:szCs w:val="28"/>
        </w:rPr>
        <w:t xml:space="preserve">. Показатели (остатки) обязательств текущего финансового года (за </w:t>
      </w:r>
      <w:r w:rsidRPr="00F466C0">
        <w:rPr>
          <w:sz w:val="28"/>
          <w:szCs w:val="28"/>
        </w:rPr>
        <w:lastRenderedPageBreak/>
        <w:t>исключением исполненных денежных обязательств), сформированные по результатам отчетного года, подлежат перерегистрации в году, следующем за отчетным.</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w:t>
      </w:r>
      <w:r w:rsidR="00073C65">
        <w:rPr>
          <w:sz w:val="28"/>
          <w:szCs w:val="28"/>
        </w:rPr>
        <w:t>9</w:t>
      </w:r>
      <w:r w:rsidRPr="00F466C0">
        <w:rPr>
          <w:sz w:val="28"/>
          <w:szCs w:val="28"/>
        </w:rPr>
        <w:t xml:space="preserve">.8. Учет бюджетных обязательств осуществляется в соответствии с </w:t>
      </w:r>
      <w:hyperlink w:anchor="Par6054" w:tooltip="Порядок учета обязательств" w:history="1">
        <w:r w:rsidRPr="00F466C0">
          <w:rPr>
            <w:color w:val="0000FF"/>
            <w:sz w:val="28"/>
            <w:szCs w:val="28"/>
          </w:rPr>
          <w:t>Порядком</w:t>
        </w:r>
      </w:hyperlink>
      <w:r w:rsidRPr="00F466C0">
        <w:rPr>
          <w:sz w:val="28"/>
          <w:szCs w:val="28"/>
        </w:rPr>
        <w:t xml:space="preserve"> учета обязательств, согласно приложению </w:t>
      </w:r>
      <w:r w:rsidR="00073C65">
        <w:rPr>
          <w:sz w:val="28"/>
          <w:szCs w:val="28"/>
        </w:rPr>
        <w:t>№</w:t>
      </w:r>
      <w:r w:rsidRPr="00F466C0">
        <w:rPr>
          <w:sz w:val="28"/>
          <w:szCs w:val="28"/>
        </w:rPr>
        <w:t xml:space="preserve"> 1</w:t>
      </w:r>
      <w:r w:rsidR="00A84708">
        <w:rPr>
          <w:sz w:val="28"/>
          <w:szCs w:val="28"/>
        </w:rPr>
        <w:t>5</w:t>
      </w:r>
      <w:r w:rsidRPr="00F466C0">
        <w:rPr>
          <w:sz w:val="28"/>
          <w:szCs w:val="28"/>
        </w:rPr>
        <w:t xml:space="preserve"> к единой учетной политике.</w:t>
      </w:r>
    </w:p>
    <w:p w:rsidR="0016210E" w:rsidRPr="00F466C0" w:rsidRDefault="0016210E" w:rsidP="00B21A24">
      <w:pPr>
        <w:pStyle w:val="ConsPlusNormal"/>
        <w:spacing w:line="276" w:lineRule="auto"/>
        <w:contextualSpacing/>
        <w:rPr>
          <w:sz w:val="28"/>
          <w:szCs w:val="28"/>
        </w:rPr>
      </w:pPr>
    </w:p>
    <w:p w:rsidR="0016210E" w:rsidRDefault="0016210E" w:rsidP="00B21A24">
      <w:pPr>
        <w:pStyle w:val="ConsPlusNormal"/>
        <w:spacing w:before="300" w:line="276" w:lineRule="auto"/>
        <w:ind w:firstLine="540"/>
        <w:contextualSpacing/>
        <w:jc w:val="both"/>
        <w:rPr>
          <w:sz w:val="28"/>
          <w:szCs w:val="28"/>
        </w:rPr>
      </w:pPr>
      <w:r w:rsidRPr="00F466C0">
        <w:rPr>
          <w:sz w:val="28"/>
          <w:szCs w:val="28"/>
        </w:rPr>
        <w:t>Аналитический учет обязательств по счетам бухгалтерского учета в разрезе учетных номеров денежных и бюджетных обязательств осуществляется при их наличии.</w:t>
      </w:r>
    </w:p>
    <w:p w:rsidR="00A84A64" w:rsidRDefault="00A84A64" w:rsidP="00B21A24">
      <w:pPr>
        <w:pStyle w:val="ConsPlusNormal"/>
        <w:spacing w:before="300" w:line="276" w:lineRule="auto"/>
        <w:ind w:firstLine="540"/>
        <w:contextualSpacing/>
        <w:jc w:val="both"/>
        <w:rPr>
          <w:sz w:val="28"/>
          <w:szCs w:val="28"/>
        </w:rPr>
      </w:pPr>
    </w:p>
    <w:p w:rsidR="00A84A64" w:rsidRPr="00836191" w:rsidRDefault="00A84A64" w:rsidP="00A84A64">
      <w:pPr>
        <w:pStyle w:val="ConsPlusNormal"/>
        <w:spacing w:before="300" w:line="276" w:lineRule="auto"/>
        <w:ind w:firstLine="540"/>
        <w:contextualSpacing/>
        <w:jc w:val="both"/>
        <w:rPr>
          <w:sz w:val="28"/>
          <w:szCs w:val="28"/>
        </w:rPr>
      </w:pPr>
      <w:r w:rsidRPr="00836191">
        <w:rPr>
          <w:sz w:val="28"/>
          <w:szCs w:val="28"/>
        </w:rPr>
        <w:t>4.10. Затраты на изготовление готовой продукции, выполнение работ, оказание услуг</w:t>
      </w:r>
    </w:p>
    <w:p w:rsidR="00A84A64" w:rsidRPr="00836191" w:rsidRDefault="00A84A64" w:rsidP="00A84A64">
      <w:pPr>
        <w:pStyle w:val="ConsPlusNormal"/>
        <w:spacing w:before="300" w:line="276" w:lineRule="auto"/>
        <w:ind w:firstLine="540"/>
        <w:contextualSpacing/>
        <w:jc w:val="both"/>
        <w:rPr>
          <w:sz w:val="28"/>
          <w:szCs w:val="28"/>
        </w:rPr>
      </w:pPr>
    </w:p>
    <w:p w:rsidR="00A84A64" w:rsidRPr="00836191" w:rsidRDefault="00A84A64" w:rsidP="00A84A64">
      <w:pPr>
        <w:pStyle w:val="ConsPlusNormal"/>
        <w:spacing w:before="300" w:line="276" w:lineRule="auto"/>
        <w:ind w:firstLine="540"/>
        <w:contextualSpacing/>
        <w:jc w:val="both"/>
        <w:rPr>
          <w:sz w:val="28"/>
          <w:szCs w:val="28"/>
        </w:rPr>
      </w:pPr>
      <w:r w:rsidRPr="00836191">
        <w:rPr>
          <w:sz w:val="28"/>
          <w:szCs w:val="28"/>
        </w:rPr>
        <w:t>4.10.1. Учет расходов по формированию себестоимости ведется раздельно по группам видов услуг (работ, готовой продукции):</w:t>
      </w:r>
    </w:p>
    <w:p w:rsidR="00A84A64" w:rsidRPr="00836191" w:rsidRDefault="001B0556" w:rsidP="00A84A64">
      <w:pPr>
        <w:pStyle w:val="ConsPlusNormal"/>
        <w:spacing w:before="300" w:line="276" w:lineRule="auto"/>
        <w:ind w:firstLine="540"/>
        <w:contextualSpacing/>
        <w:jc w:val="both"/>
        <w:rPr>
          <w:sz w:val="28"/>
          <w:szCs w:val="28"/>
        </w:rPr>
      </w:pPr>
      <w:r>
        <w:rPr>
          <w:sz w:val="28"/>
          <w:szCs w:val="28"/>
        </w:rPr>
        <w:t>а) в рамках выполнения муниципаль</w:t>
      </w:r>
      <w:r w:rsidR="00A84A64" w:rsidRPr="00836191">
        <w:rPr>
          <w:sz w:val="28"/>
          <w:szCs w:val="28"/>
        </w:rPr>
        <w:t>ного задания:</w:t>
      </w:r>
    </w:p>
    <w:p w:rsidR="00F176A8" w:rsidRDefault="001B0556" w:rsidP="00A84A64">
      <w:pPr>
        <w:pStyle w:val="ConsPlusNormal"/>
        <w:spacing w:before="300" w:line="276" w:lineRule="auto"/>
        <w:ind w:firstLine="540"/>
        <w:contextualSpacing/>
        <w:jc w:val="both"/>
        <w:rPr>
          <w:sz w:val="28"/>
          <w:szCs w:val="28"/>
        </w:rPr>
      </w:pPr>
      <w:r>
        <w:rPr>
          <w:sz w:val="28"/>
          <w:szCs w:val="28"/>
        </w:rPr>
        <w:t>-</w:t>
      </w:r>
      <w:r w:rsidR="00497E41">
        <w:rPr>
          <w:sz w:val="28"/>
          <w:szCs w:val="28"/>
        </w:rPr>
        <w:t>о</w:t>
      </w:r>
      <w:r w:rsidR="007D62CB" w:rsidRPr="001B0556">
        <w:rPr>
          <w:sz w:val="28"/>
          <w:szCs w:val="28"/>
        </w:rPr>
        <w:t>рганизация деятельности клубных формирований и формирований самодеятельного народного творчества</w:t>
      </w:r>
      <w:r w:rsidR="00A84A64" w:rsidRPr="001B0556">
        <w:rPr>
          <w:sz w:val="28"/>
          <w:szCs w:val="28"/>
        </w:rPr>
        <w:t>;</w:t>
      </w:r>
    </w:p>
    <w:p w:rsidR="00F176A8" w:rsidRDefault="00F176A8" w:rsidP="00A84A64">
      <w:pPr>
        <w:pStyle w:val="ConsPlusNormal"/>
        <w:spacing w:before="300" w:line="276" w:lineRule="auto"/>
        <w:ind w:firstLine="540"/>
        <w:contextualSpacing/>
        <w:jc w:val="both"/>
        <w:rPr>
          <w:sz w:val="28"/>
          <w:szCs w:val="28"/>
        </w:rPr>
      </w:pPr>
      <w:r>
        <w:rPr>
          <w:sz w:val="28"/>
          <w:szCs w:val="28"/>
        </w:rPr>
        <w:t xml:space="preserve">- </w:t>
      </w:r>
      <w:r w:rsidR="00497E41">
        <w:rPr>
          <w:sz w:val="28"/>
          <w:szCs w:val="28"/>
        </w:rPr>
        <w:t>п</w:t>
      </w:r>
      <w:r w:rsidRPr="00F176A8">
        <w:rPr>
          <w:sz w:val="28"/>
          <w:szCs w:val="28"/>
        </w:rPr>
        <w:t>оказ кинофильмов</w:t>
      </w:r>
      <w:r>
        <w:rPr>
          <w:sz w:val="28"/>
          <w:szCs w:val="28"/>
        </w:rPr>
        <w:t>;</w:t>
      </w:r>
    </w:p>
    <w:p w:rsidR="00A84A64" w:rsidRDefault="001B0556" w:rsidP="00A84A64">
      <w:pPr>
        <w:pStyle w:val="ConsPlusNormal"/>
        <w:spacing w:before="300" w:line="276" w:lineRule="auto"/>
        <w:ind w:firstLine="540"/>
        <w:contextualSpacing/>
        <w:jc w:val="both"/>
        <w:rPr>
          <w:sz w:val="28"/>
          <w:szCs w:val="28"/>
        </w:rPr>
      </w:pPr>
      <w:r>
        <w:rPr>
          <w:sz w:val="28"/>
          <w:szCs w:val="28"/>
        </w:rPr>
        <w:t xml:space="preserve">- </w:t>
      </w:r>
      <w:r w:rsidR="00497E41">
        <w:rPr>
          <w:sz w:val="28"/>
          <w:szCs w:val="28"/>
        </w:rPr>
        <w:t>п</w:t>
      </w:r>
      <w:r w:rsidR="007D62CB" w:rsidRPr="001B0556">
        <w:rPr>
          <w:sz w:val="28"/>
          <w:szCs w:val="28"/>
        </w:rPr>
        <w:t>убличный показ музейных предметов, музейных коллекций</w:t>
      </w:r>
      <w:r w:rsidR="00A84A64" w:rsidRPr="001B0556">
        <w:rPr>
          <w:sz w:val="28"/>
          <w:szCs w:val="28"/>
        </w:rPr>
        <w:t>;</w:t>
      </w:r>
    </w:p>
    <w:p w:rsidR="00F176A8" w:rsidRPr="00F176A8" w:rsidRDefault="00F176A8" w:rsidP="00A84A64">
      <w:pPr>
        <w:pStyle w:val="ConsPlusNormal"/>
        <w:spacing w:before="300" w:line="276" w:lineRule="auto"/>
        <w:ind w:firstLine="540"/>
        <w:contextualSpacing/>
        <w:jc w:val="both"/>
        <w:rPr>
          <w:sz w:val="28"/>
          <w:szCs w:val="28"/>
        </w:rPr>
      </w:pPr>
      <w:r w:rsidRPr="00F176A8">
        <w:rPr>
          <w:sz w:val="28"/>
          <w:szCs w:val="28"/>
        </w:rPr>
        <w:t xml:space="preserve">- </w:t>
      </w:r>
      <w:r w:rsidR="00497E41">
        <w:rPr>
          <w:sz w:val="28"/>
          <w:szCs w:val="28"/>
        </w:rPr>
        <w:t>ф</w:t>
      </w:r>
      <w:r w:rsidRPr="00F176A8">
        <w:rPr>
          <w:sz w:val="28"/>
          <w:szCs w:val="28"/>
        </w:rPr>
        <w:t>ормирование, учет, изучение, обеспечение физического сохранения и безопасности музейных предметов, музейных коллекций</w:t>
      </w:r>
      <w:r>
        <w:rPr>
          <w:sz w:val="28"/>
          <w:szCs w:val="28"/>
        </w:rPr>
        <w:t>;</w:t>
      </w:r>
    </w:p>
    <w:p w:rsidR="007D62CB" w:rsidRPr="001B0556" w:rsidRDefault="001B0556" w:rsidP="00A84A64">
      <w:pPr>
        <w:pStyle w:val="ConsPlusNormal"/>
        <w:spacing w:before="300" w:line="276" w:lineRule="auto"/>
        <w:ind w:firstLine="540"/>
        <w:contextualSpacing/>
        <w:jc w:val="both"/>
        <w:rPr>
          <w:sz w:val="28"/>
          <w:szCs w:val="28"/>
        </w:rPr>
      </w:pPr>
      <w:r>
        <w:rPr>
          <w:sz w:val="28"/>
          <w:szCs w:val="28"/>
        </w:rPr>
        <w:t xml:space="preserve">- </w:t>
      </w:r>
      <w:r w:rsidR="00497E41">
        <w:rPr>
          <w:sz w:val="28"/>
          <w:szCs w:val="28"/>
        </w:rPr>
        <w:t>б</w:t>
      </w:r>
      <w:r w:rsidR="007D62CB" w:rsidRPr="001B0556">
        <w:rPr>
          <w:sz w:val="28"/>
          <w:szCs w:val="28"/>
        </w:rPr>
        <w:t>иблиотечное, библиографическое и информационное обслуживание пользователей библиотеки</w:t>
      </w:r>
      <w:r w:rsidR="009D289B" w:rsidRPr="001B0556">
        <w:rPr>
          <w:sz w:val="28"/>
          <w:szCs w:val="28"/>
        </w:rPr>
        <w:t>;</w:t>
      </w:r>
    </w:p>
    <w:p w:rsidR="009D289B" w:rsidRPr="001B0556" w:rsidRDefault="009D289B" w:rsidP="00A84A64">
      <w:pPr>
        <w:pStyle w:val="ConsPlusNormal"/>
        <w:spacing w:before="300" w:line="276" w:lineRule="auto"/>
        <w:ind w:firstLine="540"/>
        <w:contextualSpacing/>
        <w:jc w:val="both"/>
        <w:rPr>
          <w:sz w:val="28"/>
          <w:szCs w:val="28"/>
        </w:rPr>
      </w:pPr>
      <w:r w:rsidRPr="001B0556">
        <w:rPr>
          <w:sz w:val="28"/>
          <w:szCs w:val="28"/>
        </w:rPr>
        <w:t xml:space="preserve">-  </w:t>
      </w:r>
      <w:r w:rsidR="00497E41">
        <w:rPr>
          <w:sz w:val="28"/>
          <w:szCs w:val="28"/>
        </w:rPr>
        <w:t>р</w:t>
      </w:r>
      <w:r w:rsidRPr="001B0556">
        <w:rPr>
          <w:sz w:val="28"/>
          <w:szCs w:val="28"/>
        </w:rPr>
        <w:t>еализация дополнительных предпрофессиональных программ в области искусств;</w:t>
      </w:r>
    </w:p>
    <w:p w:rsidR="009D289B" w:rsidRPr="001B0556" w:rsidRDefault="009D289B" w:rsidP="00A84A64">
      <w:pPr>
        <w:pStyle w:val="ConsPlusNormal"/>
        <w:spacing w:before="300" w:line="276" w:lineRule="auto"/>
        <w:ind w:firstLine="540"/>
        <w:contextualSpacing/>
        <w:jc w:val="both"/>
        <w:rPr>
          <w:sz w:val="28"/>
          <w:szCs w:val="28"/>
        </w:rPr>
      </w:pPr>
      <w:r w:rsidRPr="001B0556">
        <w:rPr>
          <w:sz w:val="28"/>
          <w:szCs w:val="28"/>
        </w:rPr>
        <w:t xml:space="preserve">- </w:t>
      </w:r>
      <w:r w:rsidR="00497E41">
        <w:rPr>
          <w:sz w:val="28"/>
          <w:szCs w:val="28"/>
        </w:rPr>
        <w:t>р</w:t>
      </w:r>
      <w:r w:rsidRPr="001B0556">
        <w:rPr>
          <w:sz w:val="28"/>
          <w:szCs w:val="28"/>
        </w:rPr>
        <w:t>еализация дополнительных общеразвивающих программ</w:t>
      </w:r>
    </w:p>
    <w:p w:rsidR="009D289B" w:rsidRPr="001B0556" w:rsidRDefault="001B0556" w:rsidP="00A84A64">
      <w:pPr>
        <w:pStyle w:val="ConsPlusNormal"/>
        <w:spacing w:before="300" w:line="276" w:lineRule="auto"/>
        <w:ind w:firstLine="540"/>
        <w:contextualSpacing/>
        <w:jc w:val="both"/>
        <w:rPr>
          <w:sz w:val="28"/>
          <w:szCs w:val="28"/>
        </w:rPr>
      </w:pPr>
      <w:r w:rsidRPr="001B0556">
        <w:rPr>
          <w:sz w:val="28"/>
          <w:szCs w:val="28"/>
        </w:rPr>
        <w:t xml:space="preserve">- </w:t>
      </w:r>
      <w:r w:rsidR="00497E41">
        <w:rPr>
          <w:sz w:val="28"/>
          <w:szCs w:val="28"/>
        </w:rPr>
        <w:t>о</w:t>
      </w:r>
      <w:r w:rsidRPr="001B0556">
        <w:rPr>
          <w:sz w:val="28"/>
          <w:szCs w:val="28"/>
        </w:rPr>
        <w:t>рганизация капитального ремонта, ремонта и содержания автомобильных дорог общего пользования и искусственных дорожных сооружений в их составе</w:t>
      </w:r>
    </w:p>
    <w:p w:rsidR="001B0556" w:rsidRPr="001B0556" w:rsidRDefault="00497E41" w:rsidP="00A84A64">
      <w:pPr>
        <w:pStyle w:val="ConsPlusNormal"/>
        <w:spacing w:before="300" w:line="276" w:lineRule="auto"/>
        <w:ind w:firstLine="540"/>
        <w:contextualSpacing/>
        <w:jc w:val="both"/>
        <w:rPr>
          <w:sz w:val="28"/>
          <w:szCs w:val="28"/>
        </w:rPr>
      </w:pPr>
      <w:r>
        <w:rPr>
          <w:sz w:val="28"/>
          <w:szCs w:val="28"/>
        </w:rPr>
        <w:t>- о</w:t>
      </w:r>
      <w:r w:rsidR="001B0556" w:rsidRPr="001B0556">
        <w:rPr>
          <w:sz w:val="28"/>
          <w:szCs w:val="28"/>
        </w:rPr>
        <w:t>рганизация благоустройства и озеленения.</w:t>
      </w:r>
    </w:p>
    <w:p w:rsidR="00A84A64" w:rsidRPr="00497E41" w:rsidRDefault="00A84A64" w:rsidP="00A84A64">
      <w:pPr>
        <w:pStyle w:val="ConsPlusNormal"/>
        <w:spacing w:before="300" w:line="276" w:lineRule="auto"/>
        <w:ind w:firstLine="540"/>
        <w:contextualSpacing/>
        <w:jc w:val="both"/>
        <w:rPr>
          <w:sz w:val="28"/>
          <w:szCs w:val="28"/>
        </w:rPr>
      </w:pPr>
      <w:r w:rsidRPr="00497E41">
        <w:rPr>
          <w:sz w:val="28"/>
          <w:szCs w:val="28"/>
        </w:rPr>
        <w:t>б) в рамках приносящей доход деятельности:</w:t>
      </w:r>
    </w:p>
    <w:p w:rsidR="00497E41" w:rsidRPr="00497E41" w:rsidRDefault="00497E41" w:rsidP="00497E41">
      <w:pPr>
        <w:pStyle w:val="ConsPlusNormal"/>
        <w:spacing w:before="300" w:line="276" w:lineRule="auto"/>
        <w:ind w:firstLine="540"/>
        <w:contextualSpacing/>
        <w:jc w:val="both"/>
        <w:rPr>
          <w:sz w:val="28"/>
          <w:szCs w:val="28"/>
        </w:rPr>
      </w:pPr>
      <w:r w:rsidRPr="00497E41">
        <w:rPr>
          <w:sz w:val="28"/>
          <w:szCs w:val="28"/>
        </w:rPr>
        <w:t xml:space="preserve">- </w:t>
      </w:r>
      <w:r>
        <w:rPr>
          <w:sz w:val="28"/>
          <w:szCs w:val="28"/>
        </w:rPr>
        <w:t>о</w:t>
      </w:r>
      <w:r w:rsidRPr="00497E41">
        <w:rPr>
          <w:sz w:val="28"/>
          <w:szCs w:val="28"/>
        </w:rPr>
        <w:t>рганизация деятельности клубных формирований и формирований самодеятельного народного творчества;</w:t>
      </w:r>
    </w:p>
    <w:p w:rsidR="00497E41" w:rsidRPr="00497E41" w:rsidRDefault="00497E41" w:rsidP="00497E41">
      <w:pPr>
        <w:pStyle w:val="ConsPlusNormal"/>
        <w:spacing w:before="300" w:line="276" w:lineRule="auto"/>
        <w:ind w:firstLine="540"/>
        <w:contextualSpacing/>
        <w:jc w:val="both"/>
        <w:rPr>
          <w:sz w:val="28"/>
          <w:szCs w:val="28"/>
        </w:rPr>
      </w:pPr>
      <w:r w:rsidRPr="00497E41">
        <w:rPr>
          <w:sz w:val="28"/>
          <w:szCs w:val="28"/>
        </w:rPr>
        <w:t xml:space="preserve">- </w:t>
      </w:r>
      <w:r>
        <w:rPr>
          <w:sz w:val="28"/>
          <w:szCs w:val="28"/>
        </w:rPr>
        <w:t>п</w:t>
      </w:r>
      <w:r w:rsidRPr="00497E41">
        <w:rPr>
          <w:sz w:val="28"/>
          <w:szCs w:val="28"/>
        </w:rPr>
        <w:t>оказ кинофильмов;</w:t>
      </w:r>
    </w:p>
    <w:p w:rsidR="00497E41" w:rsidRPr="00497E41" w:rsidRDefault="00497E41" w:rsidP="00497E41">
      <w:pPr>
        <w:pStyle w:val="ConsPlusNormal"/>
        <w:spacing w:before="300" w:line="276" w:lineRule="auto"/>
        <w:ind w:firstLine="540"/>
        <w:contextualSpacing/>
        <w:jc w:val="both"/>
        <w:rPr>
          <w:sz w:val="28"/>
          <w:szCs w:val="28"/>
        </w:rPr>
      </w:pPr>
      <w:r w:rsidRPr="00497E41">
        <w:rPr>
          <w:sz w:val="28"/>
          <w:szCs w:val="28"/>
        </w:rPr>
        <w:t xml:space="preserve">-  </w:t>
      </w:r>
      <w:r>
        <w:rPr>
          <w:sz w:val="28"/>
          <w:szCs w:val="28"/>
        </w:rPr>
        <w:t>п</w:t>
      </w:r>
      <w:r w:rsidRPr="00497E41">
        <w:rPr>
          <w:sz w:val="28"/>
          <w:szCs w:val="28"/>
        </w:rPr>
        <w:t>убличный показ музейных предметов, музейных коллекций;</w:t>
      </w:r>
    </w:p>
    <w:p w:rsidR="00497E41" w:rsidRPr="00497E41" w:rsidRDefault="00497E41" w:rsidP="00497E41">
      <w:pPr>
        <w:pStyle w:val="ConsPlusNormal"/>
        <w:spacing w:before="300" w:line="276" w:lineRule="auto"/>
        <w:ind w:firstLine="540"/>
        <w:contextualSpacing/>
        <w:jc w:val="both"/>
        <w:rPr>
          <w:sz w:val="28"/>
          <w:szCs w:val="28"/>
        </w:rPr>
      </w:pPr>
      <w:r w:rsidRPr="00497E41">
        <w:rPr>
          <w:sz w:val="28"/>
          <w:szCs w:val="28"/>
        </w:rPr>
        <w:t xml:space="preserve">- </w:t>
      </w:r>
      <w:r>
        <w:rPr>
          <w:sz w:val="28"/>
          <w:szCs w:val="28"/>
        </w:rPr>
        <w:t>ф</w:t>
      </w:r>
      <w:r w:rsidRPr="00497E41">
        <w:rPr>
          <w:sz w:val="28"/>
          <w:szCs w:val="28"/>
        </w:rPr>
        <w:t>ормирование, учет, изучение, обеспечение физического сохранения и безопасности музейных предметов, музейных коллекций;</w:t>
      </w:r>
    </w:p>
    <w:p w:rsidR="00497E41" w:rsidRPr="00497E41" w:rsidRDefault="00497E41" w:rsidP="00497E41">
      <w:pPr>
        <w:pStyle w:val="ConsPlusNormal"/>
        <w:spacing w:before="300" w:line="276" w:lineRule="auto"/>
        <w:ind w:firstLine="540"/>
        <w:contextualSpacing/>
        <w:jc w:val="both"/>
        <w:rPr>
          <w:sz w:val="28"/>
          <w:szCs w:val="28"/>
        </w:rPr>
      </w:pPr>
      <w:r w:rsidRPr="00497E41">
        <w:rPr>
          <w:sz w:val="28"/>
          <w:szCs w:val="28"/>
        </w:rPr>
        <w:t xml:space="preserve">- </w:t>
      </w:r>
      <w:r>
        <w:rPr>
          <w:sz w:val="28"/>
          <w:szCs w:val="28"/>
        </w:rPr>
        <w:t>б</w:t>
      </w:r>
      <w:r w:rsidRPr="00497E41">
        <w:rPr>
          <w:sz w:val="28"/>
          <w:szCs w:val="28"/>
        </w:rPr>
        <w:t>иблиотечное, библиографическое и информационное обслуживание пользователей библиотеки;</w:t>
      </w:r>
    </w:p>
    <w:p w:rsidR="00497E41" w:rsidRPr="00497E41" w:rsidRDefault="00497E41" w:rsidP="00497E41">
      <w:pPr>
        <w:pStyle w:val="ConsPlusNormal"/>
        <w:spacing w:before="300" w:line="276" w:lineRule="auto"/>
        <w:ind w:firstLine="540"/>
        <w:contextualSpacing/>
        <w:jc w:val="both"/>
        <w:rPr>
          <w:sz w:val="28"/>
          <w:szCs w:val="28"/>
        </w:rPr>
      </w:pPr>
      <w:r w:rsidRPr="00497E41">
        <w:rPr>
          <w:sz w:val="28"/>
          <w:szCs w:val="28"/>
        </w:rPr>
        <w:lastRenderedPageBreak/>
        <w:t xml:space="preserve">-  </w:t>
      </w:r>
      <w:r>
        <w:rPr>
          <w:sz w:val="28"/>
          <w:szCs w:val="28"/>
        </w:rPr>
        <w:t>р</w:t>
      </w:r>
      <w:r w:rsidRPr="00497E41">
        <w:rPr>
          <w:sz w:val="28"/>
          <w:szCs w:val="28"/>
        </w:rPr>
        <w:t>еализация дополнительных предпрофессиональных программ в области искусств;</w:t>
      </w:r>
    </w:p>
    <w:p w:rsidR="00497E41" w:rsidRPr="00497E41" w:rsidRDefault="00497E41" w:rsidP="00497E41">
      <w:pPr>
        <w:pStyle w:val="ConsPlusNormal"/>
        <w:spacing w:before="300" w:line="276" w:lineRule="auto"/>
        <w:ind w:firstLine="540"/>
        <w:contextualSpacing/>
        <w:jc w:val="both"/>
        <w:rPr>
          <w:sz w:val="28"/>
          <w:szCs w:val="28"/>
        </w:rPr>
      </w:pPr>
      <w:r w:rsidRPr="00497E41">
        <w:rPr>
          <w:sz w:val="28"/>
          <w:szCs w:val="28"/>
        </w:rPr>
        <w:t xml:space="preserve">- </w:t>
      </w:r>
      <w:r>
        <w:rPr>
          <w:sz w:val="28"/>
          <w:szCs w:val="28"/>
        </w:rPr>
        <w:t>р</w:t>
      </w:r>
      <w:r w:rsidRPr="00497E41">
        <w:rPr>
          <w:sz w:val="28"/>
          <w:szCs w:val="28"/>
        </w:rPr>
        <w:t>еализация дополнительных общеразвивающих программ</w:t>
      </w:r>
      <w:r>
        <w:rPr>
          <w:sz w:val="28"/>
          <w:szCs w:val="28"/>
        </w:rPr>
        <w:t>;</w:t>
      </w:r>
    </w:p>
    <w:p w:rsidR="00497E41" w:rsidRPr="00497E41" w:rsidRDefault="00497E41" w:rsidP="00497E41">
      <w:pPr>
        <w:pStyle w:val="ConsPlusNormal"/>
        <w:spacing w:before="300" w:line="276" w:lineRule="auto"/>
        <w:ind w:firstLine="540"/>
        <w:contextualSpacing/>
        <w:jc w:val="both"/>
        <w:rPr>
          <w:sz w:val="28"/>
          <w:szCs w:val="28"/>
        </w:rPr>
      </w:pPr>
      <w:r w:rsidRPr="00497E41">
        <w:rPr>
          <w:sz w:val="28"/>
          <w:szCs w:val="28"/>
        </w:rPr>
        <w:t xml:space="preserve">- </w:t>
      </w:r>
      <w:r>
        <w:rPr>
          <w:sz w:val="28"/>
          <w:szCs w:val="28"/>
        </w:rPr>
        <w:t>о</w:t>
      </w:r>
      <w:r w:rsidRPr="00497E41">
        <w:rPr>
          <w:sz w:val="28"/>
          <w:szCs w:val="28"/>
        </w:rPr>
        <w:t>рганизация капитального ремонта, ремонта и содержания автомобильных дорог общего пользования и искусственных дорожных сооружений в их составе</w:t>
      </w:r>
    </w:p>
    <w:p w:rsidR="00497E41" w:rsidRPr="00497E41" w:rsidRDefault="00497E41" w:rsidP="00497E41">
      <w:pPr>
        <w:pStyle w:val="ConsPlusNormal"/>
        <w:spacing w:before="300" w:line="276" w:lineRule="auto"/>
        <w:ind w:firstLine="540"/>
        <w:contextualSpacing/>
        <w:jc w:val="both"/>
        <w:rPr>
          <w:sz w:val="28"/>
          <w:szCs w:val="28"/>
        </w:rPr>
      </w:pPr>
      <w:r w:rsidRPr="00497E41">
        <w:rPr>
          <w:sz w:val="28"/>
          <w:szCs w:val="28"/>
        </w:rPr>
        <w:t xml:space="preserve">- </w:t>
      </w:r>
      <w:r>
        <w:rPr>
          <w:sz w:val="28"/>
          <w:szCs w:val="28"/>
        </w:rPr>
        <w:t>о</w:t>
      </w:r>
      <w:r w:rsidRPr="00497E41">
        <w:rPr>
          <w:sz w:val="28"/>
          <w:szCs w:val="28"/>
        </w:rPr>
        <w:t xml:space="preserve">рганизация благоустройства и озеленения </w:t>
      </w:r>
    </w:p>
    <w:p w:rsidR="00A84A64" w:rsidRDefault="00497E41" w:rsidP="00497E41">
      <w:pPr>
        <w:pStyle w:val="ConsPlusNormal"/>
        <w:spacing w:before="300" w:line="276" w:lineRule="auto"/>
        <w:ind w:firstLine="540"/>
        <w:contextualSpacing/>
        <w:jc w:val="both"/>
        <w:rPr>
          <w:sz w:val="28"/>
          <w:szCs w:val="28"/>
        </w:rPr>
      </w:pPr>
      <w:r w:rsidRPr="00497E41">
        <w:rPr>
          <w:sz w:val="28"/>
          <w:szCs w:val="28"/>
        </w:rPr>
        <w:t>-</w:t>
      </w:r>
      <w:r w:rsidR="00A84A64" w:rsidRPr="00497E41">
        <w:rPr>
          <w:sz w:val="28"/>
          <w:szCs w:val="28"/>
        </w:rPr>
        <w:t xml:space="preserve"> изготовление готовой продукции;</w:t>
      </w:r>
    </w:p>
    <w:p w:rsidR="00A84A64" w:rsidRPr="00A84A64" w:rsidRDefault="00497E41" w:rsidP="00A84A64">
      <w:pPr>
        <w:pStyle w:val="ConsPlusNormal"/>
        <w:spacing w:before="300" w:line="276" w:lineRule="auto"/>
        <w:ind w:firstLine="540"/>
        <w:contextualSpacing/>
        <w:jc w:val="both"/>
        <w:rPr>
          <w:sz w:val="28"/>
          <w:szCs w:val="28"/>
        </w:rPr>
      </w:pPr>
      <w:r>
        <w:rPr>
          <w:sz w:val="28"/>
          <w:szCs w:val="28"/>
        </w:rPr>
        <w:t>- реализация товаров.</w:t>
      </w:r>
    </w:p>
    <w:p w:rsidR="00A84A64" w:rsidRPr="00A84A64" w:rsidRDefault="00A84A64" w:rsidP="00A84A64">
      <w:pPr>
        <w:pStyle w:val="ConsPlusNormal"/>
        <w:spacing w:before="300" w:line="276" w:lineRule="auto"/>
        <w:ind w:firstLine="540"/>
        <w:contextualSpacing/>
        <w:jc w:val="both"/>
        <w:rPr>
          <w:sz w:val="28"/>
          <w:szCs w:val="28"/>
        </w:rPr>
      </w:pPr>
      <w:r>
        <w:rPr>
          <w:sz w:val="28"/>
          <w:szCs w:val="28"/>
        </w:rPr>
        <w:t>4</w:t>
      </w:r>
      <w:r w:rsidRPr="00A84A64">
        <w:rPr>
          <w:sz w:val="28"/>
          <w:szCs w:val="28"/>
        </w:rPr>
        <w:t>.</w:t>
      </w:r>
      <w:r w:rsidR="00497E41">
        <w:rPr>
          <w:sz w:val="28"/>
          <w:szCs w:val="28"/>
        </w:rPr>
        <w:t>10.</w:t>
      </w:r>
      <w:r w:rsidRPr="00A84A64">
        <w:rPr>
          <w:sz w:val="28"/>
          <w:szCs w:val="28"/>
        </w:rPr>
        <w:t>2. Затраты на изготовление готовой продукции (выполнение работ, оказание услуг) делятся на прямые и накладные.</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списанные материальные запасы, израсходованные непосредственно на оказание услуги (изготовление продукции), естественная убыль;</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сумма амортизации основных средств, которые используются при оказании услуги (изготовлении продукции);</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расходы на аренду помещений, которые используются для оказания услуги (изготовление продукции);</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В составе накладных расходов при формировании себестоимости услуг (готовой продукции) учитываются расходы:</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материальные запасы, израсходованные на нужды учреждения, естественная убыль;</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переданные в эксплуатацию объекты основных средств стоимостью до 10 000 руб. включительно в случае их использования для изготовления нескольких видов продукции, оказания услуг;</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амортизация основных средств, которые используются для изготовления разных видов продукции, оказания услуг;</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 xml:space="preserve">расходы, связанные с ремонтом, техническим обслуживанием нефинансовых </w:t>
      </w:r>
      <w:r w:rsidRPr="00A84A64">
        <w:rPr>
          <w:sz w:val="28"/>
          <w:szCs w:val="28"/>
        </w:rPr>
        <w:lastRenderedPageBreak/>
        <w:t>активов;</w:t>
      </w:r>
    </w:p>
    <w:p w:rsidR="00A84A64" w:rsidRPr="00A84A64" w:rsidRDefault="00497E41" w:rsidP="00A84A64">
      <w:pPr>
        <w:pStyle w:val="ConsPlusNormal"/>
        <w:spacing w:before="300" w:line="276" w:lineRule="auto"/>
        <w:ind w:firstLine="540"/>
        <w:contextualSpacing/>
        <w:jc w:val="both"/>
        <w:rPr>
          <w:sz w:val="28"/>
          <w:szCs w:val="28"/>
        </w:rPr>
      </w:pPr>
      <w:r>
        <w:rPr>
          <w:sz w:val="28"/>
          <w:szCs w:val="28"/>
        </w:rPr>
        <w:t>4</w:t>
      </w:r>
      <w:r w:rsidR="00A84A64" w:rsidRPr="00A84A64">
        <w:rPr>
          <w:sz w:val="28"/>
          <w:szCs w:val="28"/>
        </w:rPr>
        <w:t>.</w:t>
      </w:r>
      <w:r>
        <w:rPr>
          <w:sz w:val="28"/>
          <w:szCs w:val="28"/>
        </w:rPr>
        <w:t>10.</w:t>
      </w:r>
      <w:r w:rsidR="00A84A64" w:rsidRPr="00A84A64">
        <w:rPr>
          <w:sz w:val="28"/>
          <w:szCs w:val="28"/>
        </w:rPr>
        <w:t>3.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 распределения.</w:t>
      </w:r>
    </w:p>
    <w:p w:rsidR="00A84A64" w:rsidRPr="00A84A64" w:rsidRDefault="00497E41" w:rsidP="00A84A64">
      <w:pPr>
        <w:pStyle w:val="ConsPlusNormal"/>
        <w:spacing w:before="300" w:line="276" w:lineRule="auto"/>
        <w:ind w:firstLine="540"/>
        <w:contextualSpacing/>
        <w:jc w:val="both"/>
        <w:rPr>
          <w:sz w:val="28"/>
          <w:szCs w:val="28"/>
        </w:rPr>
      </w:pPr>
      <w:r>
        <w:rPr>
          <w:sz w:val="28"/>
          <w:szCs w:val="28"/>
        </w:rPr>
        <w:t>4</w:t>
      </w:r>
      <w:r w:rsidR="00A84A64" w:rsidRPr="00A84A64">
        <w:rPr>
          <w:sz w:val="28"/>
          <w:szCs w:val="28"/>
        </w:rPr>
        <w:t>.</w:t>
      </w:r>
      <w:r>
        <w:rPr>
          <w:sz w:val="28"/>
          <w:szCs w:val="28"/>
        </w:rPr>
        <w:t>10.</w:t>
      </w:r>
      <w:r w:rsidR="00A84A64" w:rsidRPr="00A84A64">
        <w:rPr>
          <w:sz w:val="28"/>
          <w:szCs w:val="28"/>
        </w:rPr>
        <w:t>4. В составе общехозяйственных расходов учитываются расходы, распределяемые между всеми видами услуг (продукции):</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расходы 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продукции): административно-управленческого, административно-хозяйственного и прочего обслуживающего персонала;</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 (изготовлением готовой продукции);</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переданные в эксплуатацию объекты основных средств стоимостью до 10 000 руб. включительно на цели, не связанные напрямую с оказанием услуг (изготовлением готовой продукции);</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амортизация основных средств, не связанных напрямую с оказанием услуг (выполнением работ, изготовлением готовой продукции);</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коммунальные расходы;</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расходы услуги связи;</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расходы на транспортные услуги;</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расходы на содержание транспорта, зданий, сооружений и инвентаря общехозяйственного назначения;</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на охрану учреждения;</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прочие работы и услуги на общехозяйственные нужды.</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Общехозяйственные расходы учреждений, произведенные за отчетный период (месяц), распределяются:</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в части нераспределяемых расходов – на увеличение расходов текущего финансового года (КБК Х.401.20.000).</w:t>
      </w:r>
    </w:p>
    <w:p w:rsidR="00A84A64" w:rsidRPr="00A84A64" w:rsidRDefault="00497E41" w:rsidP="00A84A64">
      <w:pPr>
        <w:pStyle w:val="ConsPlusNormal"/>
        <w:spacing w:before="300" w:line="276" w:lineRule="auto"/>
        <w:ind w:firstLine="540"/>
        <w:contextualSpacing/>
        <w:jc w:val="both"/>
        <w:rPr>
          <w:sz w:val="28"/>
          <w:szCs w:val="28"/>
        </w:rPr>
      </w:pPr>
      <w:r>
        <w:rPr>
          <w:sz w:val="28"/>
          <w:szCs w:val="28"/>
        </w:rPr>
        <w:t>4.10</w:t>
      </w:r>
      <w:r w:rsidR="00A84A64" w:rsidRPr="00A84A64">
        <w:rPr>
          <w:sz w:val="28"/>
          <w:szCs w:val="28"/>
        </w:rPr>
        <w:t>.5. Расходами, которые не включаются в себестоимость (нераспределяемые расходы) и сразу списываются на финансовый результат (счет КБК Х.401.20.000), признаются:</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расходы на социальное обеспечение населения;</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расходы на транспортный налог;</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расходы на налог на имущество;</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lastRenderedPageBreak/>
        <w:t>•</w:t>
      </w:r>
      <w:r w:rsidRPr="00A84A64">
        <w:rPr>
          <w:sz w:val="28"/>
          <w:szCs w:val="28"/>
        </w:rPr>
        <w:tab/>
        <w:t>штрафы и пени по налогам, штрафы, пени, неустойки за нарушение условий договоров;</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rsidR="00A84A64" w:rsidRPr="00A84A64" w:rsidRDefault="00497E41" w:rsidP="00A84A64">
      <w:pPr>
        <w:pStyle w:val="ConsPlusNormal"/>
        <w:spacing w:before="300" w:line="276" w:lineRule="auto"/>
        <w:ind w:firstLine="540"/>
        <w:contextualSpacing/>
        <w:jc w:val="both"/>
        <w:rPr>
          <w:sz w:val="28"/>
          <w:szCs w:val="28"/>
        </w:rPr>
      </w:pPr>
      <w:r>
        <w:rPr>
          <w:sz w:val="28"/>
          <w:szCs w:val="28"/>
        </w:rPr>
        <w:t>4</w:t>
      </w:r>
      <w:r w:rsidR="00A84A64" w:rsidRPr="00A84A64">
        <w:rPr>
          <w:sz w:val="28"/>
          <w:szCs w:val="28"/>
        </w:rPr>
        <w:t>.</w:t>
      </w:r>
      <w:r>
        <w:rPr>
          <w:sz w:val="28"/>
          <w:szCs w:val="28"/>
        </w:rPr>
        <w:t>10.</w:t>
      </w:r>
      <w:r w:rsidR="00A84A64" w:rsidRPr="00A84A64">
        <w:rPr>
          <w:sz w:val="28"/>
          <w:szCs w:val="28"/>
        </w:rPr>
        <w:t>6. 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в последний день месяца за минусом затрат, которые приходятся на незавершенное производство.</w:t>
      </w:r>
    </w:p>
    <w:p w:rsidR="00A84A64" w:rsidRPr="00A84A64" w:rsidRDefault="00497E41" w:rsidP="00A84A64">
      <w:pPr>
        <w:pStyle w:val="ConsPlusNormal"/>
        <w:spacing w:before="300" w:line="276" w:lineRule="auto"/>
        <w:ind w:firstLine="540"/>
        <w:contextualSpacing/>
        <w:jc w:val="both"/>
        <w:rPr>
          <w:sz w:val="28"/>
          <w:szCs w:val="28"/>
        </w:rPr>
      </w:pPr>
      <w:r>
        <w:rPr>
          <w:sz w:val="28"/>
          <w:szCs w:val="28"/>
        </w:rPr>
        <w:t>4</w:t>
      </w:r>
      <w:r w:rsidR="00A84A64" w:rsidRPr="00A84A64">
        <w:rPr>
          <w:sz w:val="28"/>
          <w:szCs w:val="28"/>
        </w:rPr>
        <w:t>.</w:t>
      </w:r>
      <w:r>
        <w:rPr>
          <w:sz w:val="28"/>
          <w:szCs w:val="28"/>
        </w:rPr>
        <w:t>10.</w:t>
      </w:r>
      <w:r w:rsidR="00A84A64" w:rsidRPr="00A84A64">
        <w:rPr>
          <w:sz w:val="28"/>
          <w:szCs w:val="28"/>
        </w:rPr>
        <w:t>7. Доля затрат на незавершенное производство рассчитывается в части:</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услуг – пропорционально доле незавершенных заказов в общем объеме заказов, выполняемых в течение месяца;</w:t>
      </w:r>
    </w:p>
    <w:p w:rsidR="00A84A64" w:rsidRPr="00A84A64" w:rsidRDefault="00A84A64" w:rsidP="00A84A64">
      <w:pPr>
        <w:pStyle w:val="ConsPlusNormal"/>
        <w:spacing w:before="300" w:line="276" w:lineRule="auto"/>
        <w:ind w:firstLine="540"/>
        <w:contextualSpacing/>
        <w:jc w:val="both"/>
        <w:rPr>
          <w:sz w:val="28"/>
          <w:szCs w:val="28"/>
        </w:rPr>
      </w:pPr>
      <w:r w:rsidRPr="00A84A64">
        <w:rPr>
          <w:sz w:val="28"/>
          <w:szCs w:val="28"/>
        </w:rPr>
        <w:t>•</w:t>
      </w:r>
      <w:r w:rsidRPr="00A84A64">
        <w:rPr>
          <w:sz w:val="28"/>
          <w:szCs w:val="28"/>
        </w:rPr>
        <w:tab/>
        <w:t>продукции – пропорционально доле не готовых изделий в общем объеме изделий, изготавливаемых в течение месяца.</w:t>
      </w:r>
    </w:p>
    <w:p w:rsidR="00A84A64" w:rsidRDefault="00A84A64" w:rsidP="00A84A64">
      <w:pPr>
        <w:pStyle w:val="ConsPlusNormal"/>
        <w:spacing w:before="300" w:line="276" w:lineRule="auto"/>
        <w:ind w:firstLine="540"/>
        <w:contextualSpacing/>
        <w:jc w:val="both"/>
        <w:rPr>
          <w:sz w:val="28"/>
          <w:szCs w:val="28"/>
        </w:rPr>
      </w:pPr>
      <w:r w:rsidRPr="00A84A64">
        <w:rPr>
          <w:sz w:val="28"/>
          <w:szCs w:val="28"/>
        </w:rPr>
        <w:t>Основание: пункт 135 Инструкции к Единому плану счетов № 157н, пункты 20, 28, 33 СГС «Запасы».</w:t>
      </w:r>
    </w:p>
    <w:p w:rsidR="00A84A64" w:rsidRDefault="00A84A64" w:rsidP="00B21A24">
      <w:pPr>
        <w:pStyle w:val="ConsPlusNormal"/>
        <w:spacing w:before="300" w:line="276" w:lineRule="auto"/>
        <w:ind w:firstLine="540"/>
        <w:contextualSpacing/>
        <w:jc w:val="both"/>
        <w:rPr>
          <w:sz w:val="28"/>
          <w:szCs w:val="28"/>
        </w:rPr>
      </w:pPr>
    </w:p>
    <w:p w:rsidR="00A84A64" w:rsidRPr="00F466C0" w:rsidRDefault="00A84A64" w:rsidP="00B21A24">
      <w:pPr>
        <w:pStyle w:val="ConsPlusNormal"/>
        <w:spacing w:before="300" w:line="276" w:lineRule="auto"/>
        <w:ind w:firstLine="540"/>
        <w:contextualSpacing/>
        <w:jc w:val="both"/>
        <w:rPr>
          <w:sz w:val="28"/>
          <w:szCs w:val="28"/>
        </w:rPr>
      </w:pPr>
    </w:p>
    <w:p w:rsidR="0016210E" w:rsidRPr="00F466C0" w:rsidRDefault="0016210E" w:rsidP="00B21A24">
      <w:pPr>
        <w:pStyle w:val="ConsPlusTitle"/>
        <w:spacing w:line="276" w:lineRule="auto"/>
        <w:ind w:firstLine="540"/>
        <w:contextualSpacing/>
        <w:jc w:val="both"/>
        <w:outlineLvl w:val="2"/>
        <w:rPr>
          <w:rFonts w:ascii="Times New Roman" w:hAnsi="Times New Roman" w:cs="Times New Roman"/>
          <w:b w:val="0"/>
          <w:sz w:val="28"/>
          <w:szCs w:val="28"/>
        </w:rPr>
      </w:pPr>
      <w:r w:rsidRPr="00F466C0">
        <w:rPr>
          <w:rFonts w:ascii="Times New Roman" w:hAnsi="Times New Roman" w:cs="Times New Roman"/>
          <w:b w:val="0"/>
          <w:sz w:val="28"/>
          <w:szCs w:val="28"/>
        </w:rPr>
        <w:t>4.1</w:t>
      </w:r>
      <w:r w:rsidR="00A84A64">
        <w:rPr>
          <w:rFonts w:ascii="Times New Roman" w:hAnsi="Times New Roman" w:cs="Times New Roman"/>
          <w:b w:val="0"/>
          <w:sz w:val="28"/>
          <w:szCs w:val="28"/>
        </w:rPr>
        <w:t>1</w:t>
      </w:r>
      <w:r w:rsidRPr="00F466C0">
        <w:rPr>
          <w:rFonts w:ascii="Times New Roman" w:hAnsi="Times New Roman" w:cs="Times New Roman"/>
          <w:b w:val="0"/>
          <w:sz w:val="28"/>
          <w:szCs w:val="28"/>
        </w:rPr>
        <w:t>. Обесценение активов</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4.11.1.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Решение о проведении такой проверки в иных случаях принимает руководитель учреждения по представлению комиссии по поступлению и выбытию или лица, ответственного за использование актива.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4.11.2.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4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w:t>
        </w:r>
        <w:r w:rsidR="004636DE">
          <w:rPr>
            <w:color w:val="0000FF"/>
            <w:sz w:val="28"/>
            <w:szCs w:val="28"/>
          </w:rPr>
          <w:t>10466</w:t>
        </w:r>
        <w:r w:rsidRPr="00F466C0">
          <w:rPr>
            <w:color w:val="0000FF"/>
            <w:sz w:val="28"/>
            <w:szCs w:val="28"/>
          </w:rPr>
          <w:t>)</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4.11.3.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4.11.4. По итогам рассмотрения результатов теста на обесценение оформляется представление, в котором указывается предлагаемое решение (проводить или не проводить оценку справедливой стоимости актива).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4.11.5. При выявлении признаков возможного обесценения (снижения убытка) руководитель учреждения принимает решение о необходимости (об отсутствии необходимости) определения справедливой стоимости такого актива.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4.11.6. Данное решение оформляется приказом с указанием метода, которым </w:t>
      </w:r>
      <w:r w:rsidRPr="00F466C0">
        <w:rPr>
          <w:sz w:val="28"/>
          <w:szCs w:val="28"/>
        </w:rPr>
        <w:lastRenderedPageBreak/>
        <w:t>стоимость будет определена.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4.11.7. Если по результатам определения справедливой стоимости актива выявлен убыток от обесценения, то он подлежит признанию в учете.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4.11.8. 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4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0504833)</w:t>
        </w:r>
      </w:hyperlink>
      <w:r w:rsidRPr="00F466C0">
        <w:rPr>
          <w:sz w:val="28"/>
          <w:szCs w:val="28"/>
        </w:rPr>
        <w:t xml:space="preserve"> и приказа руководителя учреждения.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4.11.9.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4.11.10.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4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0504833)</w:t>
        </w:r>
      </w:hyperlink>
      <w:r w:rsidRPr="00F466C0">
        <w:rPr>
          <w:sz w:val="28"/>
          <w:szCs w:val="28"/>
        </w:rPr>
        <w:t xml:space="preserve"> и приказа руководителя субъекта учета.</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Title"/>
        <w:spacing w:line="276" w:lineRule="auto"/>
        <w:ind w:firstLine="540"/>
        <w:contextualSpacing/>
        <w:jc w:val="both"/>
        <w:outlineLvl w:val="2"/>
        <w:rPr>
          <w:rFonts w:ascii="Times New Roman" w:hAnsi="Times New Roman" w:cs="Times New Roman"/>
          <w:b w:val="0"/>
          <w:sz w:val="28"/>
          <w:szCs w:val="28"/>
        </w:rPr>
      </w:pPr>
      <w:r w:rsidRPr="00F466C0">
        <w:rPr>
          <w:rFonts w:ascii="Times New Roman" w:hAnsi="Times New Roman" w:cs="Times New Roman"/>
          <w:b w:val="0"/>
          <w:sz w:val="28"/>
          <w:szCs w:val="28"/>
        </w:rPr>
        <w:t>4.12. Учет на забалансовых счетах</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4.12.1. Учет банковских карт, электронных носителей для получения на АЗС поставщиков топлива (бензина автомобильного, топлива дизельного и других видов ГСМ) в условной оценке: одна карта, один электронный носитель - один рубль ведется на забалансовом счете 01 "Имущество, полученное в пользование".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Принятие к учету личного имущества, используемого работниками учреждений в личных целях в субъектах учета (чайников, кофеварок, микроволновых печей, обогревателей, картин, настольных ламп, часов, фильтров для очистки воды, бутылей (19 литров и более), помп, калькуляторов, колонок, веб-камер, зеркал, органайзеров и т.д.), осуществляется на основании письменных заявлений работников, составленных в произвольной форме. Снятие с учета личного имущества, используемого работниками учреждений в личных целях в субъектах учета, осуществляется также на основании заявления (завизированное руководителем субъекта учета заявление передается в Центр).</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Объект личного имущества работника принимается на забалансовый учет по заявлению работника без указания его стоимости, учитывается на счете 01 "Имущество, полученное в пользование" в условной оценке: один объект - один рубль.</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За использование личного имущества компенсационные выплаты работнику не производятся, так как данное имущество используется не в целях обеспечения деятельности субъекта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Все принятое к учету на забалансовый счет личное имущество работников инвентаризируется в порядке и сроки, установленные для проведения инвентаризации в субъекте учета.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4.12.2. На счете 02 "Материальные ценности на хранение" учитываются </w:t>
      </w:r>
      <w:r w:rsidRPr="00F466C0">
        <w:rPr>
          <w:sz w:val="28"/>
          <w:szCs w:val="28"/>
        </w:rPr>
        <w:lastRenderedPageBreak/>
        <w:t>материальные ценности, принятые учреждением на хранение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Объекты материальных ценностей, подлежащие демонтажу, утилизации (уничтожению) до момента окончания этих мероприятий, при списании их с учета со счетов 0 101 00 000, 0 105 00 000, с забалансового счета 21, принимаются к учету на забалансовый счет 02 "Материальные </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Оборудование компьютерное, электронное, оптическое, утратившее потребительские свойства и подлежащее утилизации, учитывается на забалансовом счете 02 "Материальные ценности на хранении" не более 11 месяцев в соответствии с </w:t>
      </w:r>
      <w:hyperlink r:id="rId149" w:tooltip="Приказ Минприроды России от 11.06.2021 N 399 (ред. от 04.04.2023) &quot;Об утверждении требований при обращении с группами однородных отходов I - V классов опасности&quot; (Зарегистрировано в Минюсте России 30.11.2021 N 66097){КонсультантПлюс}" w:history="1">
        <w:r w:rsidRPr="00F466C0">
          <w:rPr>
            <w:color w:val="0000FF"/>
            <w:sz w:val="28"/>
            <w:szCs w:val="28"/>
          </w:rPr>
          <w:t>п. 56</w:t>
        </w:r>
      </w:hyperlink>
      <w:r w:rsidRPr="00F466C0">
        <w:rPr>
          <w:sz w:val="28"/>
          <w:szCs w:val="28"/>
        </w:rPr>
        <w:t xml:space="preserve"> приказа Минприроды России от 11.06.2021 N 399 "Об утверждении требований при обращении с группами однородных отходов I - V классов опасности.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Материальные ценности, полученные (принятые) учреждением, учитываются на забалансовом счете на основании первичного документа, подтверждающего получение (принятие на хранение (в переработку)) учреждением материальных ценностей, по стоимости, указанной в первичном документе.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Принятые подарки от лиц, замещающих </w:t>
      </w:r>
      <w:r w:rsidR="00227EBF">
        <w:rPr>
          <w:sz w:val="28"/>
          <w:szCs w:val="28"/>
        </w:rPr>
        <w:t>муниципальные</w:t>
      </w:r>
      <w:r w:rsidRPr="00F466C0">
        <w:rPr>
          <w:sz w:val="28"/>
          <w:szCs w:val="28"/>
        </w:rPr>
        <w:t xml:space="preserve"> должности , </w:t>
      </w:r>
      <w:r w:rsidR="00227EBF">
        <w:rPr>
          <w:sz w:val="28"/>
          <w:szCs w:val="28"/>
        </w:rPr>
        <w:t>муниципальными</w:t>
      </w:r>
      <w:r w:rsidRPr="00F466C0">
        <w:rPr>
          <w:sz w:val="28"/>
          <w:szCs w:val="28"/>
        </w:rPr>
        <w:t xml:space="preserve"> служащими  до получения документов по определению стоимости подарков, учитываются на счете по условной оценке 1 рубль за единицу.</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4.12.3. На забалансовом счете 03 "Бланки строгой отчетности" учет ведется по группам (наименованиям бланков). Бланки строгой отчетности учитываются на забалансовом счете в условной оценке: один бланк - один рубль, а полученные (принятые) учреждением, учитываются на забалансовом счете на основании первичного документа, подтверждающего получение бланков строгой отчетности по стоимости, указанной в передаточном (первичном) документе.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Списание бланков строгой отчетности осуществляется на основании отчетов ответственных лиц (отчет по движению бланков лицензий и акта о списании бланков строгой отчетности </w:t>
      </w:r>
      <w:hyperlink r:id="rId150"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0510461)</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4.12.4. На забалансовом счете 07 "Награды, призы, кубки и ценные подарки, сувениры" учет материальных ценностей ведется по стоимости их приобретения.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4.12.5. На забалансовом счете 09 "Запасные части к транспортным средствам, выданные взамен изношенных" учет ведется по группам:</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двигатели;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аккумуляторы;</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шины, диски;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карбюраторы.</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Списание автомобильных шин производится в соответствии с нормами эксплуатации пробега шин, утвержденными приказом руководителя субъекта учета, </w:t>
      </w:r>
      <w:r w:rsidRPr="00F466C0">
        <w:rPr>
          <w:sz w:val="28"/>
          <w:szCs w:val="28"/>
        </w:rPr>
        <w:lastRenderedPageBreak/>
        <w:t xml:space="preserve">или в соответствии с нормами, определенными </w:t>
      </w:r>
      <w:hyperlink r:id="rId151" w:tooltip="Федеральный закон от 10.12.1995 N 196-ФЗ (ред. от 08.08.2024) &quot;О безопасности дорожного движения&quot; (с изм. и доп., вступ. в силу с 01.09.2024){КонсультантПлюс}" w:history="1">
        <w:r w:rsidRPr="00F466C0">
          <w:rPr>
            <w:color w:val="0000FF"/>
            <w:sz w:val="28"/>
            <w:szCs w:val="28"/>
          </w:rPr>
          <w:t>статьей 19</w:t>
        </w:r>
      </w:hyperlink>
      <w:r w:rsidRPr="00F466C0">
        <w:rPr>
          <w:sz w:val="28"/>
          <w:szCs w:val="28"/>
        </w:rPr>
        <w:t xml:space="preserve"> Федерального закона от 10.12.1995 N 196-ФЗ "О безопасности дорожного движения".</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4.12.6. На забалансовый счет 20 "Задолженность, невостребованная кредиторами" не востребованная кредитором задолженность принимается к бюджетному (бухгалтерскому) учету по приказу руководителя учреждения, изданному на основании: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инвентаризационной описи расчетов с покупателями, поставщиками и прочими дебиторами и кредиторами </w:t>
      </w:r>
      <w:hyperlink r:id="rId15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(ф. 0504089)</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докладной записки о выявлении кредиторской задолженности, не востребованной кредиторами.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завершился срок возможного возобновления процедуры взыскания задолженности согласно законодательству;</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имеются документы, подтверждающие прекращение обязательства в связи со смертью (ликвидацией) контрагента.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4.12.7. Основные средства на забалансовом счете 21 "Основные средства в эксплуатации" учитываются по балансовой стоимости объекта.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4.12.8. Выбытие объектов имущества с забалансового счета 25 "Имущество, переданное в возмездное пользование (аренду)" осуществляется на основании договора и акта о приеме-передаче объектов нефинансовых активов </w:t>
      </w:r>
      <w:hyperlink r:id="rId153"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0510448)</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4.12.9. Выбытие объектов имущества с забалансового счета 26 "Имущество, переданное в безвозмездное пользование" осуществляется на основании договора о безвозмездном пользовании и акта о приеме-передаче объектов нефинансовых активов </w:t>
      </w:r>
      <w:hyperlink r:id="rId154"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 0510448)</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4.12.10. На забалансовом счете 27 "Материальные ценности, выданные в личное пользование работникам (сотрудникам)" отражается передача имущества (телефонов (смартфонов), SIM-карт и др.) работникам учреждения в личное пользование для выполнения ими служебных (должностных) обязанностей по балансовой стоимости объекта, а полученного в безвозмездное пользование имущества без указания стоимости в условной оценке 1 объект - 1 рубль.</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4.12.11. Выбытие инвентарных объектов основных средств, в том числе объектов движимого имущества стоимостью до 10000 руб. включительно, учитываемых на забалансовом учете, оформляется соответствующим актом о списании (</w:t>
      </w:r>
      <w:hyperlink r:id="rId155"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ф.ф. 0510454</w:t>
        </w:r>
      </w:hyperlink>
      <w:r w:rsidRPr="00F466C0">
        <w:rPr>
          <w:sz w:val="28"/>
          <w:szCs w:val="28"/>
        </w:rPr>
        <w:t xml:space="preserve">, </w:t>
      </w:r>
      <w:hyperlink r:id="rId156"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0510456</w:t>
        </w:r>
      </w:hyperlink>
      <w:r w:rsidRPr="00F466C0">
        <w:rPr>
          <w:sz w:val="28"/>
          <w:szCs w:val="28"/>
        </w:rPr>
        <w:t xml:space="preserve">, </w:t>
      </w:r>
      <w:hyperlink r:id="rId15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history="1">
        <w:r w:rsidRPr="00F466C0">
          <w:rPr>
            <w:color w:val="0000FF"/>
            <w:sz w:val="28"/>
            <w:szCs w:val="28"/>
          </w:rPr>
          <w:t>0504143</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4.12.12. На счете 10 "Обеспечение исполнения обязательств" учитываются независимые (банковские) гарантии обеспечения исполнения обязательств.</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Обеспечение обязательства в виде независимой (банковской) гарантии </w:t>
      </w:r>
      <w:r w:rsidRPr="00F466C0">
        <w:rPr>
          <w:sz w:val="28"/>
          <w:szCs w:val="28"/>
        </w:rPr>
        <w:lastRenderedPageBreak/>
        <w:t>отражается датой заключения контракта (договора) на основании копии банковской гарантии. Сумма обеспечения списывается в день исполнения (прекращения) обязательства (дата подписания документа о приемке, дата окончания гарантийных обязательств) с одновременным предоставлением субъектом учета письменного уведомления о списании независимой (банковской) гарантии.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4.12.13. Счет 44НП "Неисключительные права пользования на результаты интеллектуальной деятельности" предназначен для учета неисключительных прав пользования на результаты интеллектуальной деятельности, полученных в безвозмездное пользование на срок 12 месяцев и менее.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Неисключительные права пользования на результаты интеллектуальной деятельности учитываются на забалансовом счете на основании акта приема-передачи (иного документа, подтверждающего получение права его пользования) по стоимости, указанной (определенной) передающей стороной (собственником) в условной оценке: один объект, один рубль.</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Title"/>
        <w:spacing w:line="276" w:lineRule="auto"/>
        <w:contextualSpacing/>
        <w:jc w:val="center"/>
        <w:outlineLvl w:val="1"/>
        <w:rPr>
          <w:rFonts w:ascii="Times New Roman" w:hAnsi="Times New Roman" w:cs="Times New Roman"/>
          <w:b w:val="0"/>
          <w:sz w:val="28"/>
          <w:szCs w:val="28"/>
        </w:rPr>
      </w:pPr>
      <w:r w:rsidRPr="00F466C0">
        <w:rPr>
          <w:rFonts w:ascii="Times New Roman" w:hAnsi="Times New Roman" w:cs="Times New Roman"/>
          <w:b w:val="0"/>
          <w:sz w:val="28"/>
          <w:szCs w:val="28"/>
        </w:rPr>
        <w:t>5. Бюджетная (бухгалтерская) отчетность</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 xml:space="preserve">5.1. Бюджетная (бухгалтерская) отчетность субъектов учета формируется по данным регистров бюджетного учета, главной книги в соответствии с </w:t>
      </w:r>
      <w:hyperlink r:id="rId158" w:tooltip="Приказ Минфина России от 28.12.2010 N 191н (ред. от 07.03.2024)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history="1">
        <w:r w:rsidRPr="00F466C0">
          <w:rPr>
            <w:color w:val="0000FF"/>
            <w:sz w:val="28"/>
            <w:szCs w:val="28"/>
          </w:rPr>
          <w:t>Инструкцией</w:t>
        </w:r>
      </w:hyperlink>
      <w:r w:rsidR="00033F03">
        <w:rPr>
          <w:sz w:val="28"/>
          <w:szCs w:val="28"/>
        </w:rPr>
        <w:t>№</w:t>
      </w:r>
      <w:r w:rsidRPr="00F466C0">
        <w:rPr>
          <w:sz w:val="28"/>
          <w:szCs w:val="28"/>
        </w:rPr>
        <w:t xml:space="preserve"> 191н, </w:t>
      </w:r>
      <w:hyperlink r:id="rId159" w:tooltip="Приказ Минфина России от 25.03.2011 N 33н (ред. от 30.09.2024)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history="1">
        <w:r w:rsidRPr="00F466C0">
          <w:rPr>
            <w:color w:val="0000FF"/>
            <w:sz w:val="28"/>
            <w:szCs w:val="28"/>
          </w:rPr>
          <w:t>Инструкцией</w:t>
        </w:r>
      </w:hyperlink>
      <w:r w:rsidR="00033F03">
        <w:rPr>
          <w:sz w:val="28"/>
          <w:szCs w:val="28"/>
        </w:rPr>
        <w:t>№</w:t>
      </w:r>
      <w:r w:rsidRPr="00F466C0">
        <w:rPr>
          <w:sz w:val="28"/>
          <w:szCs w:val="28"/>
        </w:rPr>
        <w:t xml:space="preserve"> 33н с учетом нормативных актов и письменных разъяснений пользователей бюджетной отчетности.</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Обработка учетной информации и подготовка отчетов осуществляется автоматизированным способом в программных комплексах.</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5.2. Составление и представление месячной, квартальной и годовой бюджетной и бухгалтерской отчетности осуществляется по формам, в объеме и в сроки, установленные </w:t>
      </w:r>
      <w:r w:rsidR="004366E3" w:rsidRPr="00F466C0">
        <w:rPr>
          <w:sz w:val="28"/>
          <w:szCs w:val="28"/>
        </w:rPr>
        <w:t>Управлением финансов</w:t>
      </w:r>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5.3. Бюджетная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w:t>
      </w:r>
      <w:hyperlink r:id="rId160" w:tooltip="Приказ Минфина России от 28.12.2010 N 191н (ред. от 07.03.2024)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history="1">
        <w:r w:rsidRPr="00F466C0">
          <w:rPr>
            <w:color w:val="0000FF"/>
            <w:sz w:val="28"/>
            <w:szCs w:val="28"/>
          </w:rPr>
          <w:t>(ф. 0503160)</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5.4. Бюджетная (бухгалтерская) отчетность учреждения формируется в виде электронных документов, подписанных квалифицированной электронной подписью, копия выводится на печать.</w:t>
      </w:r>
    </w:p>
    <w:p w:rsidR="00033F03" w:rsidRPr="00F466C0" w:rsidRDefault="00033F03" w:rsidP="00B21A24">
      <w:pPr>
        <w:pStyle w:val="ConsPlusNormal"/>
        <w:spacing w:line="276" w:lineRule="auto"/>
        <w:contextualSpacing/>
        <w:jc w:val="both"/>
        <w:rPr>
          <w:sz w:val="28"/>
          <w:szCs w:val="28"/>
        </w:rPr>
      </w:pPr>
    </w:p>
    <w:p w:rsidR="0016210E" w:rsidRPr="00F466C0" w:rsidRDefault="0016210E" w:rsidP="00B21A24">
      <w:pPr>
        <w:pStyle w:val="ConsPlusTitle"/>
        <w:spacing w:line="276" w:lineRule="auto"/>
        <w:contextualSpacing/>
        <w:jc w:val="center"/>
        <w:outlineLvl w:val="1"/>
        <w:rPr>
          <w:rFonts w:ascii="Times New Roman" w:hAnsi="Times New Roman" w:cs="Times New Roman"/>
          <w:b w:val="0"/>
          <w:sz w:val="28"/>
          <w:szCs w:val="28"/>
        </w:rPr>
      </w:pPr>
      <w:r w:rsidRPr="00F466C0">
        <w:rPr>
          <w:rFonts w:ascii="Times New Roman" w:hAnsi="Times New Roman" w:cs="Times New Roman"/>
          <w:b w:val="0"/>
          <w:sz w:val="28"/>
          <w:szCs w:val="28"/>
        </w:rPr>
        <w:t>6. Налоговый учет</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 xml:space="preserve">6.1. Ведение налогового учета осуществляется в соответствии с Учетной </w:t>
      </w:r>
      <w:hyperlink w:anchor="Par5788" w:tooltip="Учетная политика" w:history="1">
        <w:r w:rsidRPr="00F466C0">
          <w:rPr>
            <w:color w:val="0000FF"/>
            <w:sz w:val="28"/>
            <w:szCs w:val="28"/>
          </w:rPr>
          <w:t>политикой</w:t>
        </w:r>
      </w:hyperlink>
      <w:r w:rsidRPr="00F466C0">
        <w:rPr>
          <w:sz w:val="28"/>
          <w:szCs w:val="28"/>
        </w:rPr>
        <w:t xml:space="preserve"> для целей налогообложения согласно приложению </w:t>
      </w:r>
      <w:r w:rsidR="00033F03">
        <w:rPr>
          <w:sz w:val="28"/>
          <w:szCs w:val="28"/>
        </w:rPr>
        <w:t>№</w:t>
      </w:r>
      <w:r w:rsidRPr="00F466C0">
        <w:rPr>
          <w:sz w:val="28"/>
          <w:szCs w:val="28"/>
        </w:rPr>
        <w:t xml:space="preserve"> 1</w:t>
      </w:r>
      <w:r w:rsidR="00A84708">
        <w:rPr>
          <w:sz w:val="28"/>
          <w:szCs w:val="28"/>
        </w:rPr>
        <w:t>4</w:t>
      </w:r>
      <w:r w:rsidRPr="00F466C0">
        <w:rPr>
          <w:sz w:val="28"/>
          <w:szCs w:val="28"/>
        </w:rPr>
        <w:t xml:space="preserve"> к единой учетной политике.</w:t>
      </w:r>
    </w:p>
    <w:p w:rsidR="0016210E" w:rsidRPr="00F466C0" w:rsidRDefault="0016210E" w:rsidP="00B21A24">
      <w:pPr>
        <w:pStyle w:val="ConsPlusNormal"/>
        <w:spacing w:line="276" w:lineRule="auto"/>
        <w:contextualSpacing/>
        <w:jc w:val="both"/>
        <w:rPr>
          <w:sz w:val="28"/>
          <w:szCs w:val="28"/>
        </w:rPr>
      </w:pPr>
    </w:p>
    <w:p w:rsidR="0016210E" w:rsidRPr="00F466C0" w:rsidRDefault="0016210E" w:rsidP="00B21A24">
      <w:pPr>
        <w:pStyle w:val="ConsPlusTitle"/>
        <w:spacing w:line="276" w:lineRule="auto"/>
        <w:contextualSpacing/>
        <w:jc w:val="center"/>
        <w:outlineLvl w:val="1"/>
        <w:rPr>
          <w:rFonts w:ascii="Times New Roman" w:hAnsi="Times New Roman" w:cs="Times New Roman"/>
          <w:b w:val="0"/>
          <w:sz w:val="28"/>
          <w:szCs w:val="28"/>
        </w:rPr>
      </w:pPr>
      <w:r w:rsidRPr="00F466C0">
        <w:rPr>
          <w:rFonts w:ascii="Times New Roman" w:hAnsi="Times New Roman" w:cs="Times New Roman"/>
          <w:b w:val="0"/>
          <w:sz w:val="28"/>
          <w:szCs w:val="28"/>
        </w:rPr>
        <w:t>7. Хранение учетной информации</w:t>
      </w:r>
    </w:p>
    <w:p w:rsidR="0016210E" w:rsidRPr="00F466C0" w:rsidRDefault="0016210E" w:rsidP="00B21A24">
      <w:pPr>
        <w:pStyle w:val="ConsPlusNormal"/>
        <w:spacing w:line="276" w:lineRule="auto"/>
        <w:contextualSpacing/>
        <w:jc w:val="center"/>
        <w:rPr>
          <w:sz w:val="28"/>
          <w:szCs w:val="28"/>
        </w:rPr>
      </w:pPr>
    </w:p>
    <w:p w:rsidR="0016210E" w:rsidRPr="00F466C0" w:rsidRDefault="0016210E" w:rsidP="00B21A24">
      <w:pPr>
        <w:pStyle w:val="ConsPlusNormal"/>
        <w:spacing w:line="276" w:lineRule="auto"/>
        <w:ind w:firstLine="540"/>
        <w:contextualSpacing/>
        <w:jc w:val="both"/>
        <w:rPr>
          <w:sz w:val="28"/>
          <w:szCs w:val="28"/>
        </w:rPr>
      </w:pPr>
      <w:r w:rsidRPr="00F466C0">
        <w:rPr>
          <w:sz w:val="28"/>
          <w:szCs w:val="28"/>
        </w:rPr>
        <w:t>7.1. Хранение первичных (сводных) учетных документов, регистров бюджетного (бухгалтерского) учета и бухгалтерской (финансовой) отчетности организуется руководителем субъекта учета и руководителем Центра.</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7.2. Руководитель Центра организует краткосрочное хранение сформированных учетных документов в соответствии с требованиями </w:t>
      </w:r>
      <w:hyperlink r:id="rId161" w:tooltip="Приказ Минфина России от 01.12.2010 N 157н (ред. от 27.04.2023)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F466C0">
          <w:rPr>
            <w:color w:val="0000FF"/>
            <w:sz w:val="28"/>
            <w:szCs w:val="28"/>
          </w:rPr>
          <w:t>Инструкции</w:t>
        </w:r>
      </w:hyperlink>
      <w:r w:rsidR="00033F03">
        <w:rPr>
          <w:sz w:val="28"/>
          <w:szCs w:val="28"/>
        </w:rPr>
        <w:t>№</w:t>
      </w:r>
      <w:r w:rsidRPr="00F466C0">
        <w:rPr>
          <w:sz w:val="28"/>
          <w:szCs w:val="28"/>
        </w:rPr>
        <w:t xml:space="preserve"> 157н и обеспечивает их последующую передачу субъекту учета по акту приема-передачи, составляемому по </w:t>
      </w:r>
      <w:hyperlink w:anchor="Par6614" w:tooltip="Формы для приема-передачи документов" w:history="1">
        <w:r w:rsidRPr="00F466C0">
          <w:rPr>
            <w:color w:val="0000FF"/>
            <w:sz w:val="28"/>
            <w:szCs w:val="28"/>
          </w:rPr>
          <w:t>форме</w:t>
        </w:r>
      </w:hyperlink>
      <w:r w:rsidRPr="00F466C0">
        <w:rPr>
          <w:sz w:val="28"/>
          <w:szCs w:val="28"/>
        </w:rPr>
        <w:t xml:space="preserve"> согласно приложению </w:t>
      </w:r>
      <w:r w:rsidR="00033F03">
        <w:rPr>
          <w:sz w:val="28"/>
          <w:szCs w:val="28"/>
        </w:rPr>
        <w:t>№</w:t>
      </w:r>
      <w:r w:rsidR="008B15A0" w:rsidRPr="00F466C0">
        <w:rPr>
          <w:sz w:val="28"/>
          <w:szCs w:val="28"/>
        </w:rPr>
        <w:t>18</w:t>
      </w:r>
      <w:r w:rsidRPr="00F466C0">
        <w:rPr>
          <w:sz w:val="28"/>
          <w:szCs w:val="28"/>
        </w:rPr>
        <w:t xml:space="preserve"> к единой учетной политике по истечении полугодия после завершения отчетного периода (календарный год) в следующем порядке: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7.2.1. Регистры бюджетного (бухгалтерского) учета, составленные на бумажном носителе, а также выведенные на бумажные носители листы электронного регистра накапливаются и систематизируются </w:t>
      </w:r>
      <w:r w:rsidR="00A14E54" w:rsidRPr="00F466C0">
        <w:rPr>
          <w:sz w:val="28"/>
          <w:szCs w:val="28"/>
        </w:rPr>
        <w:t>Управлением финансов</w:t>
      </w:r>
      <w:r w:rsidRPr="00F466C0">
        <w:rPr>
          <w:sz w:val="28"/>
          <w:szCs w:val="28"/>
        </w:rPr>
        <w:t xml:space="preserve"> в хронологическом порядке.</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Порядок и периодичность формирования регистров бюджетного (бухгалтерского) учета определяются в соответствии с </w:t>
      </w:r>
      <w:hyperlink r:id="rId162"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F466C0">
          <w:rPr>
            <w:color w:val="0000FF"/>
            <w:sz w:val="28"/>
            <w:szCs w:val="28"/>
          </w:rPr>
          <w:t>Приказом</w:t>
        </w:r>
      </w:hyperlink>
      <w:r w:rsidRPr="00F466C0">
        <w:rPr>
          <w:sz w:val="28"/>
          <w:szCs w:val="28"/>
        </w:rPr>
        <w:t xml:space="preserve"> Минфина России </w:t>
      </w:r>
      <w:r w:rsidR="00033F03">
        <w:rPr>
          <w:sz w:val="28"/>
          <w:szCs w:val="28"/>
        </w:rPr>
        <w:t>№</w:t>
      </w:r>
      <w:r w:rsidRPr="00F466C0">
        <w:rPr>
          <w:sz w:val="28"/>
          <w:szCs w:val="28"/>
        </w:rPr>
        <w:t xml:space="preserve"> 61н.</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 xml:space="preserve">7.2.2. Регистры бюджетного (бухгалтерского) учета, составленные в электронном виде, накапливаются и хранятся в электронном виде </w:t>
      </w:r>
      <w:hyperlink w:anchor="Par152" w:tooltip="&lt;п&gt; - при наличии плана межведомственного взаимодействия по переходу на применение электронных документов при ведении бухгалтерского учета обмен информацией осуществляется исключительно с применением электронного документооборота с использованием электронных ц" w:history="1">
        <w:r w:rsidRPr="00F466C0">
          <w:rPr>
            <w:color w:val="0000FF"/>
            <w:sz w:val="28"/>
            <w:szCs w:val="28"/>
          </w:rPr>
          <w:t>&lt;п&gt;</w:t>
        </w:r>
      </w:hyperlink>
      <w:hyperlink w:anchor="Par153" w:tooltip="&lt;с&gt; - при переходе на взаимодействие в единой государственной информационной системе &quot;Единая централизованная система управления финансово-хозяйственной деятельностью Оренбургской области&quot; обмен информацией осуществляется исключительно с применением электронно" w:history="1">
        <w:r w:rsidRPr="00F466C0">
          <w:rPr>
            <w:color w:val="0000FF"/>
            <w:sz w:val="28"/>
            <w:szCs w:val="28"/>
          </w:rPr>
          <w:t>&lt;с&gt;</w:t>
        </w:r>
      </w:hyperlink>
      <w:r w:rsidRPr="00F466C0">
        <w:rPr>
          <w:sz w:val="28"/>
          <w:szCs w:val="28"/>
        </w:rPr>
        <w:t>.</w:t>
      </w:r>
    </w:p>
    <w:p w:rsidR="0016210E" w:rsidRPr="00F466C0" w:rsidRDefault="0016210E" w:rsidP="00B21A24">
      <w:pPr>
        <w:pStyle w:val="ConsPlusNormal"/>
        <w:spacing w:before="240" w:line="276" w:lineRule="auto"/>
        <w:ind w:firstLine="540"/>
        <w:contextualSpacing/>
        <w:jc w:val="both"/>
        <w:rPr>
          <w:sz w:val="28"/>
          <w:szCs w:val="28"/>
        </w:rPr>
      </w:pPr>
      <w:r w:rsidRPr="00F466C0">
        <w:rPr>
          <w:sz w:val="28"/>
          <w:szCs w:val="28"/>
        </w:rPr>
        <w:t>Перевод документов бюджетного (бухгалтерского) учета, составленных на бумажном носителе, в электронный вид с целью последующего хранения не допускается. Формирование и передача скан-копии документа для принятия к учету не образует электронного документа.</w:t>
      </w:r>
    </w:p>
    <w:p w:rsidR="0016210E" w:rsidRPr="00F466C0" w:rsidRDefault="0016210E" w:rsidP="00D30444">
      <w:pPr>
        <w:pStyle w:val="ConsPlusNormal"/>
        <w:spacing w:before="240" w:line="276" w:lineRule="auto"/>
        <w:ind w:firstLine="540"/>
        <w:contextualSpacing/>
        <w:jc w:val="both"/>
        <w:rPr>
          <w:sz w:val="28"/>
          <w:szCs w:val="28"/>
        </w:rPr>
      </w:pPr>
      <w:r w:rsidRPr="00F466C0">
        <w:rPr>
          <w:sz w:val="28"/>
          <w:szCs w:val="28"/>
        </w:rPr>
        <w:t xml:space="preserve">7.3. Порядок и сроки хранения документов бюджетного (бухгалтерского) учета, полученных от Центра, определяются субъектом учета самостоятельно, с учетом требований </w:t>
      </w:r>
      <w:hyperlink r:id="rId163" w:tooltip="Приказ Росархива от 31.07.2023 N 77 &quo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 w:history="1">
        <w:r w:rsidRPr="00F466C0">
          <w:rPr>
            <w:color w:val="0000FF"/>
            <w:sz w:val="28"/>
            <w:szCs w:val="28"/>
          </w:rPr>
          <w:t>Правил</w:t>
        </w:r>
      </w:hyperlink>
      <w:r w:rsidRPr="00F466C0">
        <w:rPr>
          <w:sz w:val="28"/>
          <w:szCs w:val="28"/>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w:t>
      </w:r>
      <w:r w:rsidR="00033F03">
        <w:rPr>
          <w:sz w:val="28"/>
          <w:szCs w:val="28"/>
        </w:rPr>
        <w:t>№</w:t>
      </w:r>
      <w:r w:rsidRPr="00F466C0">
        <w:rPr>
          <w:sz w:val="28"/>
          <w:szCs w:val="28"/>
        </w:rPr>
        <w:t xml:space="preserve"> 77, и необходимостью предотвращения несанкционированного доступа к документам бюджетного (бухгалтерского) учета.</w:t>
      </w:r>
    </w:p>
    <w:sectPr w:rsidR="0016210E" w:rsidRPr="00F466C0" w:rsidSect="00D30444">
      <w:headerReference w:type="default" r:id="rId164"/>
      <w:footerReference w:type="default" r:id="rId165"/>
      <w:pgSz w:w="11906" w:h="16838"/>
      <w:pgMar w:top="1134" w:right="566" w:bottom="1134"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BBF" w:rsidRDefault="00994BBF">
      <w:r>
        <w:separator/>
      </w:r>
    </w:p>
  </w:endnote>
  <w:endnote w:type="continuationSeparator" w:id="1">
    <w:p w:rsidR="00994BBF" w:rsidRDefault="00994B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708" w:rsidRDefault="00DE6708">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BBF" w:rsidRDefault="00994BBF">
      <w:r>
        <w:separator/>
      </w:r>
    </w:p>
  </w:footnote>
  <w:footnote w:type="continuationSeparator" w:id="1">
    <w:p w:rsidR="00994BBF" w:rsidRDefault="00994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708" w:rsidRDefault="00DE6708">
    <w:pPr>
      <w:pStyle w:val="ConsPlus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803F5"/>
    <w:multiLevelType w:val="singleLevel"/>
    <w:tmpl w:val="00000000"/>
    <w:lvl w:ilvl="0">
      <w:start w:val="1"/>
      <w:numFmt w:val="bullet"/>
      <w:suff w:val="space"/>
      <w:lvlText w:val="-"/>
      <w:lvlJc w:val="left"/>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4434C4"/>
    <w:rsid w:val="00026372"/>
    <w:rsid w:val="00030549"/>
    <w:rsid w:val="00033F03"/>
    <w:rsid w:val="00043119"/>
    <w:rsid w:val="00043756"/>
    <w:rsid w:val="000453B4"/>
    <w:rsid w:val="00060F04"/>
    <w:rsid w:val="00064558"/>
    <w:rsid w:val="00073C65"/>
    <w:rsid w:val="000942B7"/>
    <w:rsid w:val="00095F7E"/>
    <w:rsid w:val="000B1564"/>
    <w:rsid w:val="000B72BD"/>
    <w:rsid w:val="000D366B"/>
    <w:rsid w:val="000D7D5D"/>
    <w:rsid w:val="00101D63"/>
    <w:rsid w:val="00126797"/>
    <w:rsid w:val="00136FBE"/>
    <w:rsid w:val="001553DB"/>
    <w:rsid w:val="0016210E"/>
    <w:rsid w:val="0018463D"/>
    <w:rsid w:val="00184EDA"/>
    <w:rsid w:val="001911E9"/>
    <w:rsid w:val="00192BE9"/>
    <w:rsid w:val="001945BF"/>
    <w:rsid w:val="001A2419"/>
    <w:rsid w:val="001A3494"/>
    <w:rsid w:val="001B0556"/>
    <w:rsid w:val="001B1B81"/>
    <w:rsid w:val="001C6937"/>
    <w:rsid w:val="001D64A2"/>
    <w:rsid w:val="001E2342"/>
    <w:rsid w:val="001E46AD"/>
    <w:rsid w:val="001F2C48"/>
    <w:rsid w:val="001F776C"/>
    <w:rsid w:val="002071A7"/>
    <w:rsid w:val="00227EBF"/>
    <w:rsid w:val="0028650B"/>
    <w:rsid w:val="0029269A"/>
    <w:rsid w:val="00295BB6"/>
    <w:rsid w:val="002C32DF"/>
    <w:rsid w:val="002C3DE0"/>
    <w:rsid w:val="002C50DD"/>
    <w:rsid w:val="002C7937"/>
    <w:rsid w:val="002D63FF"/>
    <w:rsid w:val="002F342F"/>
    <w:rsid w:val="00354F4F"/>
    <w:rsid w:val="003556E7"/>
    <w:rsid w:val="00357B32"/>
    <w:rsid w:val="00363D05"/>
    <w:rsid w:val="003C27CD"/>
    <w:rsid w:val="003D1F5A"/>
    <w:rsid w:val="00404666"/>
    <w:rsid w:val="004054D0"/>
    <w:rsid w:val="00407522"/>
    <w:rsid w:val="00430CCC"/>
    <w:rsid w:val="004366E3"/>
    <w:rsid w:val="004434C4"/>
    <w:rsid w:val="004522F4"/>
    <w:rsid w:val="004636DE"/>
    <w:rsid w:val="004832CA"/>
    <w:rsid w:val="00497E41"/>
    <w:rsid w:val="004E366E"/>
    <w:rsid w:val="00507826"/>
    <w:rsid w:val="00532774"/>
    <w:rsid w:val="00533832"/>
    <w:rsid w:val="00552C36"/>
    <w:rsid w:val="00572D8E"/>
    <w:rsid w:val="00582B09"/>
    <w:rsid w:val="00590614"/>
    <w:rsid w:val="005A6AB6"/>
    <w:rsid w:val="005B1D2E"/>
    <w:rsid w:val="005E591C"/>
    <w:rsid w:val="0060462B"/>
    <w:rsid w:val="006166A2"/>
    <w:rsid w:val="00623B34"/>
    <w:rsid w:val="00625783"/>
    <w:rsid w:val="00661902"/>
    <w:rsid w:val="00663A0D"/>
    <w:rsid w:val="00664226"/>
    <w:rsid w:val="006A2E15"/>
    <w:rsid w:val="006B2127"/>
    <w:rsid w:val="006B3836"/>
    <w:rsid w:val="006B7A21"/>
    <w:rsid w:val="006E1779"/>
    <w:rsid w:val="006E7190"/>
    <w:rsid w:val="006F3243"/>
    <w:rsid w:val="006F38BF"/>
    <w:rsid w:val="006F5477"/>
    <w:rsid w:val="007036A8"/>
    <w:rsid w:val="00712445"/>
    <w:rsid w:val="007207CB"/>
    <w:rsid w:val="00722663"/>
    <w:rsid w:val="00732BDB"/>
    <w:rsid w:val="00740F50"/>
    <w:rsid w:val="0074542D"/>
    <w:rsid w:val="00751FBC"/>
    <w:rsid w:val="00771CBD"/>
    <w:rsid w:val="00772DAA"/>
    <w:rsid w:val="007B075B"/>
    <w:rsid w:val="007B3829"/>
    <w:rsid w:val="007B58E9"/>
    <w:rsid w:val="007D62CB"/>
    <w:rsid w:val="007D7BFC"/>
    <w:rsid w:val="007E2592"/>
    <w:rsid w:val="007F19B6"/>
    <w:rsid w:val="008110AB"/>
    <w:rsid w:val="00836191"/>
    <w:rsid w:val="008545CA"/>
    <w:rsid w:val="00855CC3"/>
    <w:rsid w:val="00856332"/>
    <w:rsid w:val="0086511C"/>
    <w:rsid w:val="00886975"/>
    <w:rsid w:val="00887D19"/>
    <w:rsid w:val="008B15A0"/>
    <w:rsid w:val="008D4709"/>
    <w:rsid w:val="008F2A72"/>
    <w:rsid w:val="00900875"/>
    <w:rsid w:val="0091066F"/>
    <w:rsid w:val="009656F3"/>
    <w:rsid w:val="00977D42"/>
    <w:rsid w:val="00991A62"/>
    <w:rsid w:val="00994BBF"/>
    <w:rsid w:val="009950E6"/>
    <w:rsid w:val="009A5FB0"/>
    <w:rsid w:val="009B67F0"/>
    <w:rsid w:val="009C7D80"/>
    <w:rsid w:val="009D289B"/>
    <w:rsid w:val="009D3090"/>
    <w:rsid w:val="00A000C8"/>
    <w:rsid w:val="00A14E54"/>
    <w:rsid w:val="00A2162F"/>
    <w:rsid w:val="00A24D54"/>
    <w:rsid w:val="00A53D9B"/>
    <w:rsid w:val="00A559BF"/>
    <w:rsid w:val="00A60231"/>
    <w:rsid w:val="00A617BE"/>
    <w:rsid w:val="00A73447"/>
    <w:rsid w:val="00A74B86"/>
    <w:rsid w:val="00A84708"/>
    <w:rsid w:val="00A84A64"/>
    <w:rsid w:val="00A92EF3"/>
    <w:rsid w:val="00AB6B01"/>
    <w:rsid w:val="00AD79CA"/>
    <w:rsid w:val="00AE4B1E"/>
    <w:rsid w:val="00AF2E63"/>
    <w:rsid w:val="00B21A24"/>
    <w:rsid w:val="00B309B0"/>
    <w:rsid w:val="00B41DCA"/>
    <w:rsid w:val="00B42C1B"/>
    <w:rsid w:val="00B663D3"/>
    <w:rsid w:val="00B70247"/>
    <w:rsid w:val="00B728AC"/>
    <w:rsid w:val="00BA731A"/>
    <w:rsid w:val="00BF45E5"/>
    <w:rsid w:val="00C0096A"/>
    <w:rsid w:val="00C205EF"/>
    <w:rsid w:val="00C37592"/>
    <w:rsid w:val="00C809EC"/>
    <w:rsid w:val="00C97AAD"/>
    <w:rsid w:val="00CA347B"/>
    <w:rsid w:val="00CC06EC"/>
    <w:rsid w:val="00CC6FE5"/>
    <w:rsid w:val="00CD6FB2"/>
    <w:rsid w:val="00D17703"/>
    <w:rsid w:val="00D278E0"/>
    <w:rsid w:val="00D30444"/>
    <w:rsid w:val="00D642E3"/>
    <w:rsid w:val="00D64CF3"/>
    <w:rsid w:val="00D810C4"/>
    <w:rsid w:val="00D932A3"/>
    <w:rsid w:val="00DB2CA6"/>
    <w:rsid w:val="00DD5E55"/>
    <w:rsid w:val="00DE6708"/>
    <w:rsid w:val="00E24A89"/>
    <w:rsid w:val="00E4604A"/>
    <w:rsid w:val="00E728DE"/>
    <w:rsid w:val="00E96B4B"/>
    <w:rsid w:val="00EA2781"/>
    <w:rsid w:val="00EB0B6C"/>
    <w:rsid w:val="00EE3090"/>
    <w:rsid w:val="00EE728B"/>
    <w:rsid w:val="00EF0430"/>
    <w:rsid w:val="00F0140C"/>
    <w:rsid w:val="00F0254F"/>
    <w:rsid w:val="00F17089"/>
    <w:rsid w:val="00F176A8"/>
    <w:rsid w:val="00F17CC5"/>
    <w:rsid w:val="00F279A6"/>
    <w:rsid w:val="00F466C0"/>
    <w:rsid w:val="00F511BE"/>
    <w:rsid w:val="00F52132"/>
    <w:rsid w:val="00F63776"/>
    <w:rsid w:val="00F7705C"/>
    <w:rsid w:val="00F843BD"/>
    <w:rsid w:val="00F84402"/>
    <w:rsid w:val="00FD04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CC5"/>
    <w:rPr>
      <w:rFonts w:ascii="Times New Roman" w:hAnsi="Times New Roman" w:cs="Times New Roman"/>
      <w:sz w:val="24"/>
      <w:szCs w:val="24"/>
    </w:rPr>
  </w:style>
  <w:style w:type="paragraph" w:styleId="1">
    <w:name w:val="heading 1"/>
    <w:basedOn w:val="a"/>
    <w:next w:val="a"/>
    <w:link w:val="10"/>
    <w:uiPriority w:val="9"/>
    <w:qFormat/>
    <w:rsid w:val="00552C3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A53D9B"/>
    <w:pPr>
      <w:keepNext/>
      <w:spacing w:before="240" w:after="60" w:line="276" w:lineRule="auto"/>
      <w:outlineLvl w:val="1"/>
    </w:pPr>
    <w:rPr>
      <w:rFonts w:asciiTheme="majorHAnsi" w:eastAsiaTheme="majorEastAsia" w:hAnsiTheme="majorHAnsi"/>
      <w:b/>
      <w:bCs/>
      <w:i/>
      <w:iCs/>
      <w:sz w:val="28"/>
      <w:szCs w:val="28"/>
    </w:rPr>
  </w:style>
  <w:style w:type="paragraph" w:styleId="5">
    <w:name w:val="heading 5"/>
    <w:basedOn w:val="a"/>
    <w:next w:val="a"/>
    <w:link w:val="50"/>
    <w:uiPriority w:val="9"/>
    <w:qFormat/>
    <w:rsid w:val="008545CA"/>
    <w:pPr>
      <w:keepNext/>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52C36"/>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A53D9B"/>
    <w:rPr>
      <w:rFonts w:asciiTheme="majorHAnsi" w:eastAsiaTheme="majorEastAsia" w:hAnsiTheme="majorHAnsi" w:cs="Times New Roman"/>
      <w:b/>
      <w:bCs/>
      <w:i/>
      <w:iCs/>
      <w:sz w:val="28"/>
      <w:szCs w:val="28"/>
    </w:rPr>
  </w:style>
  <w:style w:type="character" w:customStyle="1" w:styleId="50">
    <w:name w:val="Заголовок 5 Знак"/>
    <w:basedOn w:val="a0"/>
    <w:link w:val="5"/>
    <w:uiPriority w:val="9"/>
    <w:locked/>
    <w:rsid w:val="008545CA"/>
    <w:rPr>
      <w:rFonts w:ascii="Times New Roman" w:hAnsi="Times New Roman" w:cs="Times New Roman"/>
      <w:b/>
      <w:sz w:val="20"/>
    </w:rPr>
  </w:style>
  <w:style w:type="paragraph" w:customStyle="1" w:styleId="ConsPlusNormal">
    <w:name w:val="ConsPlusNormal"/>
    <w:rsid w:val="002F342F"/>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rsid w:val="002F342F"/>
    <w:pPr>
      <w:widowControl w:val="0"/>
      <w:autoSpaceDE w:val="0"/>
      <w:autoSpaceDN w:val="0"/>
      <w:adjustRightInd w:val="0"/>
    </w:pPr>
    <w:rPr>
      <w:rFonts w:ascii="Courier New" w:hAnsi="Courier New" w:cs="Courier New"/>
    </w:rPr>
  </w:style>
  <w:style w:type="paragraph" w:customStyle="1" w:styleId="ConsPlusTitle">
    <w:name w:val="ConsPlusTitle"/>
    <w:rsid w:val="002F342F"/>
    <w:pPr>
      <w:widowControl w:val="0"/>
      <w:autoSpaceDE w:val="0"/>
      <w:autoSpaceDN w:val="0"/>
      <w:adjustRightInd w:val="0"/>
    </w:pPr>
    <w:rPr>
      <w:rFonts w:ascii="Arial" w:hAnsi="Arial" w:cs="Arial"/>
      <w:b/>
      <w:bCs/>
      <w:sz w:val="24"/>
      <w:szCs w:val="24"/>
    </w:rPr>
  </w:style>
  <w:style w:type="paragraph" w:customStyle="1" w:styleId="ConsPlusCell">
    <w:name w:val="ConsPlusCell"/>
    <w:rsid w:val="002F342F"/>
    <w:pPr>
      <w:widowControl w:val="0"/>
      <w:autoSpaceDE w:val="0"/>
      <w:autoSpaceDN w:val="0"/>
      <w:adjustRightInd w:val="0"/>
    </w:pPr>
    <w:rPr>
      <w:rFonts w:ascii="Courier New" w:hAnsi="Courier New" w:cs="Courier New"/>
    </w:rPr>
  </w:style>
  <w:style w:type="paragraph" w:customStyle="1" w:styleId="ConsPlusDocList">
    <w:name w:val="ConsPlusDocList"/>
    <w:rsid w:val="002F342F"/>
    <w:pPr>
      <w:widowControl w:val="0"/>
      <w:autoSpaceDE w:val="0"/>
      <w:autoSpaceDN w:val="0"/>
      <w:adjustRightInd w:val="0"/>
    </w:pPr>
    <w:rPr>
      <w:rFonts w:ascii="Tahoma" w:hAnsi="Tahoma" w:cs="Tahoma"/>
      <w:sz w:val="18"/>
      <w:szCs w:val="18"/>
    </w:rPr>
  </w:style>
  <w:style w:type="paragraph" w:customStyle="1" w:styleId="ConsPlusTitlePage">
    <w:name w:val="ConsPlusTitlePage"/>
    <w:rsid w:val="002F342F"/>
    <w:pPr>
      <w:widowControl w:val="0"/>
      <w:autoSpaceDE w:val="0"/>
      <w:autoSpaceDN w:val="0"/>
      <w:adjustRightInd w:val="0"/>
    </w:pPr>
    <w:rPr>
      <w:rFonts w:ascii="Tahoma" w:hAnsi="Tahoma" w:cs="Tahoma"/>
      <w:sz w:val="24"/>
      <w:szCs w:val="24"/>
    </w:rPr>
  </w:style>
  <w:style w:type="paragraph" w:customStyle="1" w:styleId="ConsPlusJurTerm">
    <w:name w:val="ConsPlusJurTerm"/>
    <w:rsid w:val="002F342F"/>
    <w:pPr>
      <w:widowControl w:val="0"/>
      <w:autoSpaceDE w:val="0"/>
      <w:autoSpaceDN w:val="0"/>
      <w:adjustRightInd w:val="0"/>
    </w:pPr>
    <w:rPr>
      <w:rFonts w:ascii="Tahoma" w:hAnsi="Tahoma" w:cs="Tahoma"/>
      <w:sz w:val="26"/>
      <w:szCs w:val="26"/>
    </w:rPr>
  </w:style>
  <w:style w:type="paragraph" w:customStyle="1" w:styleId="ConsPlusTextList">
    <w:name w:val="ConsPlusTextList"/>
    <w:rsid w:val="002F342F"/>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2F342F"/>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4434C4"/>
    <w:pPr>
      <w:tabs>
        <w:tab w:val="center" w:pos="4677"/>
        <w:tab w:val="right" w:pos="9355"/>
      </w:tabs>
      <w:spacing w:after="200" w:line="276" w:lineRule="auto"/>
    </w:pPr>
    <w:rPr>
      <w:rFonts w:ascii="Calibri" w:hAnsi="Calibri"/>
      <w:sz w:val="22"/>
      <w:szCs w:val="22"/>
    </w:rPr>
  </w:style>
  <w:style w:type="character" w:customStyle="1" w:styleId="a4">
    <w:name w:val="Верхний колонтитул Знак"/>
    <w:basedOn w:val="a0"/>
    <w:link w:val="a3"/>
    <w:uiPriority w:val="99"/>
    <w:locked/>
    <w:rsid w:val="004434C4"/>
    <w:rPr>
      <w:rFonts w:cs="Times New Roman"/>
    </w:rPr>
  </w:style>
  <w:style w:type="paragraph" w:styleId="a5">
    <w:name w:val="footer"/>
    <w:basedOn w:val="a"/>
    <w:link w:val="a6"/>
    <w:uiPriority w:val="99"/>
    <w:unhideWhenUsed/>
    <w:rsid w:val="004434C4"/>
    <w:pPr>
      <w:tabs>
        <w:tab w:val="center" w:pos="4677"/>
        <w:tab w:val="right" w:pos="9355"/>
      </w:tabs>
      <w:spacing w:after="200" w:line="276" w:lineRule="auto"/>
    </w:pPr>
    <w:rPr>
      <w:rFonts w:ascii="Calibri" w:hAnsi="Calibri"/>
      <w:sz w:val="22"/>
      <w:szCs w:val="22"/>
    </w:rPr>
  </w:style>
  <w:style w:type="character" w:customStyle="1" w:styleId="a6">
    <w:name w:val="Нижний колонтитул Знак"/>
    <w:basedOn w:val="a0"/>
    <w:link w:val="a5"/>
    <w:uiPriority w:val="99"/>
    <w:locked/>
    <w:rsid w:val="004434C4"/>
    <w:rPr>
      <w:rFonts w:cs="Times New Roman"/>
    </w:rPr>
  </w:style>
  <w:style w:type="character" w:styleId="a7">
    <w:name w:val="Hyperlink"/>
    <w:basedOn w:val="a0"/>
    <w:uiPriority w:val="99"/>
    <w:unhideWhenUsed/>
    <w:rsid w:val="00B21A24"/>
    <w:rPr>
      <w:rFonts w:cs="Times New Roman"/>
      <w:color w:val="0000FF"/>
      <w:u w:val="single"/>
    </w:rPr>
  </w:style>
  <w:style w:type="table" w:styleId="a8">
    <w:name w:val="Table Grid"/>
    <w:basedOn w:val="a1"/>
    <w:uiPriority w:val="59"/>
    <w:rsid w:val="007B58E9"/>
    <w:pPr>
      <w:widowControl w:val="0"/>
    </w:pPr>
    <w:rPr>
      <w:rFonts w:ascii="Arial Unicode MS" w:eastAsia="Arial Unicode MS" w:hAnsi="Arial Unicode MS" w:cs="Arial Unicode MS"/>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D3090"/>
    <w:rPr>
      <w:rFonts w:ascii="Tahoma" w:hAnsi="Tahoma" w:cs="Tahoma"/>
      <w:sz w:val="16"/>
      <w:szCs w:val="16"/>
    </w:rPr>
  </w:style>
  <w:style w:type="character" w:customStyle="1" w:styleId="aa">
    <w:name w:val="Текст выноски Знак"/>
    <w:basedOn w:val="a0"/>
    <w:link w:val="a9"/>
    <w:uiPriority w:val="99"/>
    <w:semiHidden/>
    <w:locked/>
    <w:rsid w:val="009D3090"/>
    <w:rPr>
      <w:rFonts w:ascii="Tahoma" w:hAnsi="Tahoma" w:cs="Times New Roman"/>
      <w:sz w:val="16"/>
    </w:rPr>
  </w:style>
  <w:style w:type="paragraph" w:styleId="ab">
    <w:name w:val="List Paragraph"/>
    <w:basedOn w:val="a"/>
    <w:uiPriority w:val="1"/>
    <w:qFormat/>
    <w:rsid w:val="00A53D9B"/>
    <w:pPr>
      <w:spacing w:before="120" w:after="120" w:line="276" w:lineRule="auto"/>
      <w:ind w:firstLine="482"/>
      <w:contextualSpacing/>
    </w:pPr>
    <w:rPr>
      <w:sz w:val="22"/>
      <w:szCs w:val="22"/>
    </w:rPr>
  </w:style>
  <w:style w:type="table" w:customStyle="1" w:styleId="TableStyle0">
    <w:name w:val="TableStyle0"/>
    <w:rsid w:val="00B728AC"/>
    <w:rPr>
      <w:rFonts w:ascii="Arial" w:hAnsi="Arial" w:cs="Times New Roman"/>
      <w:sz w:val="15"/>
      <w:szCs w:val="22"/>
    </w:rPr>
    <w:tblPr>
      <w:tblCellMar>
        <w:top w:w="0" w:type="dxa"/>
        <w:left w:w="0" w:type="dxa"/>
        <w:bottom w:w="0" w:type="dxa"/>
        <w:right w:w="0" w:type="dxa"/>
      </w:tblCellMar>
    </w:tblPr>
  </w:style>
  <w:style w:type="table" w:customStyle="1" w:styleId="TableStyle1">
    <w:name w:val="TableStyle1"/>
    <w:rsid w:val="00855CC3"/>
    <w:rPr>
      <w:rFonts w:ascii="Arial" w:hAnsi="Arial" w:cs="Times New Roman"/>
      <w:sz w:val="6"/>
      <w:szCs w:val="22"/>
    </w:rPr>
    <w:tblPr>
      <w:tblCellMar>
        <w:top w:w="0" w:type="dxa"/>
        <w:left w:w="0" w:type="dxa"/>
        <w:bottom w:w="0" w:type="dxa"/>
        <w:right w:w="0" w:type="dxa"/>
      </w:tblCellMar>
    </w:tblPr>
  </w:style>
  <w:style w:type="table" w:customStyle="1" w:styleId="TableStyle2">
    <w:name w:val="TableStyle2"/>
    <w:rsid w:val="00855CC3"/>
    <w:rPr>
      <w:rFonts w:ascii="Arial" w:hAnsi="Arial" w:cs="Times New Roman"/>
      <w:sz w:val="6"/>
      <w:szCs w:val="22"/>
    </w:rPr>
    <w:tblPr>
      <w:tblCellMar>
        <w:top w:w="0" w:type="dxa"/>
        <w:left w:w="0" w:type="dxa"/>
        <w:bottom w:w="0" w:type="dxa"/>
        <w:right w:w="0" w:type="dxa"/>
      </w:tblCellMar>
    </w:tblPr>
  </w:style>
  <w:style w:type="table" w:customStyle="1" w:styleId="TableStyle3">
    <w:name w:val="TableStyle3"/>
    <w:rsid w:val="00855CC3"/>
    <w:rPr>
      <w:rFonts w:ascii="Arial" w:hAnsi="Arial" w:cs="Times New Roman"/>
      <w:sz w:val="6"/>
      <w:szCs w:val="22"/>
    </w:rPr>
    <w:tblPr>
      <w:tblCellMar>
        <w:top w:w="0" w:type="dxa"/>
        <w:left w:w="0" w:type="dxa"/>
        <w:bottom w:w="0" w:type="dxa"/>
        <w:right w:w="0" w:type="dxa"/>
      </w:tblCellMar>
    </w:tblPr>
  </w:style>
  <w:style w:type="table" w:customStyle="1" w:styleId="TableStyle4">
    <w:name w:val="TableStyle4"/>
    <w:rsid w:val="00855CC3"/>
    <w:rPr>
      <w:rFonts w:ascii="Arial" w:hAnsi="Arial" w:cs="Times New Roman"/>
      <w:sz w:val="6"/>
      <w:szCs w:val="22"/>
    </w:rPr>
    <w:tblPr>
      <w:tblCellMar>
        <w:top w:w="0" w:type="dxa"/>
        <w:left w:w="0" w:type="dxa"/>
        <w:bottom w:w="0" w:type="dxa"/>
        <w:right w:w="0" w:type="dxa"/>
      </w:tblCellMar>
    </w:tblPr>
  </w:style>
  <w:style w:type="table" w:customStyle="1" w:styleId="TableStyle5">
    <w:name w:val="TableStyle5"/>
    <w:rsid w:val="00855CC3"/>
    <w:rPr>
      <w:rFonts w:ascii="Arial" w:hAnsi="Arial" w:cs="Times New Roman"/>
      <w:sz w:val="6"/>
      <w:szCs w:val="22"/>
    </w:rPr>
    <w:tblPr>
      <w:tblCellMar>
        <w:top w:w="0" w:type="dxa"/>
        <w:left w:w="0" w:type="dxa"/>
        <w:bottom w:w="0" w:type="dxa"/>
        <w:right w:w="0" w:type="dxa"/>
      </w:tblCellMar>
    </w:tblPr>
  </w:style>
  <w:style w:type="table" w:customStyle="1" w:styleId="TableStyle01">
    <w:name w:val="TableStyle01"/>
    <w:rsid w:val="00F63776"/>
    <w:rPr>
      <w:rFonts w:ascii="Arial" w:hAnsi="Arial" w:cs="Times New Roman"/>
      <w:sz w:val="10"/>
      <w:szCs w:val="22"/>
    </w:rPr>
    <w:tblPr>
      <w:tblCellMar>
        <w:top w:w="0" w:type="dxa"/>
        <w:left w:w="0" w:type="dxa"/>
        <w:bottom w:w="0" w:type="dxa"/>
        <w:right w:w="0" w:type="dxa"/>
      </w:tblCellMar>
    </w:tblPr>
  </w:style>
  <w:style w:type="character" w:customStyle="1" w:styleId="fontstyle01">
    <w:name w:val="fontstyle01"/>
    <w:rsid w:val="00F17CC5"/>
    <w:rPr>
      <w:rFonts w:ascii="Times New Roman" w:hAnsi="Times New Roman"/>
      <w:color w:val="000000"/>
      <w:sz w:val="24"/>
    </w:rPr>
  </w:style>
  <w:style w:type="character" w:customStyle="1" w:styleId="fontstyle21">
    <w:name w:val="fontstyle21"/>
    <w:rsid w:val="00F17CC5"/>
    <w:rPr>
      <w:rFonts w:ascii="Liberation Sans" w:hAnsi="Liberation Sans"/>
      <w:color w:val="000000"/>
      <w:sz w:val="24"/>
    </w:rPr>
  </w:style>
  <w:style w:type="paragraph" w:customStyle="1" w:styleId="ConsNormal">
    <w:name w:val="ConsNormal"/>
    <w:rsid w:val="00126797"/>
    <w:pPr>
      <w:autoSpaceDE w:val="0"/>
      <w:autoSpaceDN w:val="0"/>
      <w:adjustRightInd w:val="0"/>
      <w:jc w:val="both"/>
    </w:pPr>
    <w:rPr>
      <w:rFonts w:ascii="Courier New" w:hAnsi="Courier New" w:cs="Courier New"/>
    </w:rPr>
  </w:style>
  <w:style w:type="paragraph" w:customStyle="1" w:styleId="ConsDTNormal">
    <w:name w:val="ConsDTNormal"/>
    <w:uiPriority w:val="99"/>
    <w:rsid w:val="00126797"/>
    <w:pPr>
      <w:autoSpaceDE w:val="0"/>
      <w:autoSpaceDN w:val="0"/>
      <w:adjustRightInd w:val="0"/>
      <w:jc w:val="both"/>
    </w:pPr>
    <w:rPr>
      <w:rFonts w:ascii="Times New Roman" w:hAnsi="Times New Roman" w:cs="Times New Roman"/>
      <w:sz w:val="24"/>
      <w:szCs w:val="24"/>
    </w:rPr>
  </w:style>
  <w:style w:type="paragraph" w:styleId="ac">
    <w:name w:val="TOC Heading"/>
    <w:basedOn w:val="1"/>
    <w:next w:val="a"/>
    <w:uiPriority w:val="39"/>
    <w:semiHidden/>
    <w:unhideWhenUsed/>
    <w:qFormat/>
    <w:rsid w:val="00552C36"/>
    <w:pPr>
      <w:keepLines/>
      <w:spacing w:before="480" w:after="0" w:line="276" w:lineRule="auto"/>
      <w:outlineLvl w:val="9"/>
    </w:pPr>
    <w:rPr>
      <w:color w:val="365F91"/>
      <w:kern w:val="0"/>
      <w:sz w:val="28"/>
      <w:szCs w:val="28"/>
    </w:rPr>
  </w:style>
  <w:style w:type="paragraph" w:styleId="21">
    <w:name w:val="toc 2"/>
    <w:basedOn w:val="a"/>
    <w:next w:val="a"/>
    <w:autoRedefine/>
    <w:uiPriority w:val="39"/>
    <w:semiHidden/>
    <w:unhideWhenUsed/>
    <w:qFormat/>
    <w:rsid w:val="00552C36"/>
    <w:pPr>
      <w:spacing w:after="100" w:line="276" w:lineRule="auto"/>
      <w:ind w:left="220"/>
    </w:pPr>
    <w:rPr>
      <w:rFonts w:ascii="Calibri" w:hAnsi="Calibri"/>
      <w:sz w:val="22"/>
      <w:szCs w:val="22"/>
    </w:rPr>
  </w:style>
  <w:style w:type="paragraph" w:styleId="11">
    <w:name w:val="toc 1"/>
    <w:basedOn w:val="a"/>
    <w:next w:val="a"/>
    <w:autoRedefine/>
    <w:uiPriority w:val="39"/>
    <w:semiHidden/>
    <w:unhideWhenUsed/>
    <w:qFormat/>
    <w:rsid w:val="00552C36"/>
    <w:pPr>
      <w:spacing w:after="100" w:line="276" w:lineRule="auto"/>
    </w:pPr>
    <w:rPr>
      <w:rFonts w:ascii="Calibri" w:hAnsi="Calibri"/>
      <w:sz w:val="22"/>
      <w:szCs w:val="22"/>
    </w:rPr>
  </w:style>
  <w:style w:type="paragraph" w:styleId="3">
    <w:name w:val="toc 3"/>
    <w:basedOn w:val="a"/>
    <w:next w:val="a"/>
    <w:autoRedefine/>
    <w:uiPriority w:val="39"/>
    <w:semiHidden/>
    <w:unhideWhenUsed/>
    <w:qFormat/>
    <w:rsid w:val="00552C36"/>
    <w:pPr>
      <w:spacing w:after="100" w:line="276" w:lineRule="auto"/>
      <w:ind w:left="44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CC5"/>
    <w:rPr>
      <w:rFonts w:ascii="Times New Roman" w:hAnsi="Times New Roman" w:cs="Times New Roman"/>
      <w:sz w:val="24"/>
      <w:szCs w:val="24"/>
    </w:rPr>
  </w:style>
  <w:style w:type="paragraph" w:styleId="1">
    <w:name w:val="heading 1"/>
    <w:basedOn w:val="a"/>
    <w:next w:val="a"/>
    <w:link w:val="10"/>
    <w:uiPriority w:val="9"/>
    <w:qFormat/>
    <w:rsid w:val="00552C3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A53D9B"/>
    <w:pPr>
      <w:keepNext/>
      <w:spacing w:before="240" w:after="60" w:line="276" w:lineRule="auto"/>
      <w:outlineLvl w:val="1"/>
    </w:pPr>
    <w:rPr>
      <w:rFonts w:asciiTheme="majorHAnsi" w:eastAsiaTheme="majorEastAsia" w:hAnsiTheme="majorHAnsi"/>
      <w:b/>
      <w:bCs/>
      <w:i/>
      <w:iCs/>
      <w:sz w:val="28"/>
      <w:szCs w:val="28"/>
    </w:rPr>
  </w:style>
  <w:style w:type="paragraph" w:styleId="5">
    <w:name w:val="heading 5"/>
    <w:basedOn w:val="a"/>
    <w:next w:val="a"/>
    <w:link w:val="50"/>
    <w:uiPriority w:val="9"/>
    <w:qFormat/>
    <w:rsid w:val="008545CA"/>
    <w:pPr>
      <w:keepNext/>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52C36"/>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A53D9B"/>
    <w:rPr>
      <w:rFonts w:asciiTheme="majorHAnsi" w:eastAsiaTheme="majorEastAsia" w:hAnsiTheme="majorHAnsi" w:cs="Times New Roman"/>
      <w:b/>
      <w:bCs/>
      <w:i/>
      <w:iCs/>
      <w:sz w:val="28"/>
      <w:szCs w:val="28"/>
    </w:rPr>
  </w:style>
  <w:style w:type="character" w:customStyle="1" w:styleId="50">
    <w:name w:val="Заголовок 5 Знак"/>
    <w:basedOn w:val="a0"/>
    <w:link w:val="5"/>
    <w:uiPriority w:val="9"/>
    <w:locked/>
    <w:rsid w:val="008545CA"/>
    <w:rPr>
      <w:rFonts w:ascii="Times New Roman" w:hAnsi="Times New Roman" w:cs="Times New Roman"/>
      <w:b/>
      <w:sz w:val="20"/>
    </w:rPr>
  </w:style>
  <w:style w:type="paragraph" w:customStyle="1" w:styleId="ConsPlusNormal">
    <w:name w:val="ConsPlusNormal"/>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sz w:val="24"/>
      <w:szCs w:val="24"/>
    </w:rPr>
  </w:style>
  <w:style w:type="paragraph" w:customStyle="1" w:styleId="ConsPlusCell">
    <w:name w:val="ConsPlusCell"/>
    <w:pPr>
      <w:widowControl w:val="0"/>
      <w:autoSpaceDE w:val="0"/>
      <w:autoSpaceDN w:val="0"/>
      <w:adjustRightInd w:val="0"/>
    </w:pPr>
    <w:rPr>
      <w:rFonts w:ascii="Courier New" w:hAnsi="Courier New" w:cs="Courier New"/>
    </w:rPr>
  </w:style>
  <w:style w:type="paragraph" w:customStyle="1" w:styleId="ConsPlusDocList">
    <w:name w:val="ConsPlusDocList"/>
    <w:pPr>
      <w:widowControl w:val="0"/>
      <w:autoSpaceDE w:val="0"/>
      <w:autoSpaceDN w:val="0"/>
      <w:adjustRightInd w:val="0"/>
    </w:pPr>
    <w:rPr>
      <w:rFonts w:ascii="Tahoma" w:hAnsi="Tahoma" w:cs="Tahoma"/>
      <w:sz w:val="18"/>
      <w:szCs w:val="18"/>
    </w:rPr>
  </w:style>
  <w:style w:type="paragraph" w:customStyle="1" w:styleId="ConsPlusTitlePage">
    <w:name w:val="ConsPlusTitlePage"/>
    <w:pPr>
      <w:widowControl w:val="0"/>
      <w:autoSpaceDE w:val="0"/>
      <w:autoSpaceDN w:val="0"/>
      <w:adjustRightInd w:val="0"/>
    </w:pPr>
    <w:rPr>
      <w:rFonts w:ascii="Tahoma" w:hAnsi="Tahoma" w:cs="Tahoma"/>
      <w:sz w:val="24"/>
      <w:szCs w:val="24"/>
    </w:rPr>
  </w:style>
  <w:style w:type="paragraph" w:customStyle="1" w:styleId="ConsPlusJurTerm">
    <w:name w:val="ConsPlusJurTerm"/>
    <w:pPr>
      <w:widowControl w:val="0"/>
      <w:autoSpaceDE w:val="0"/>
      <w:autoSpaceDN w:val="0"/>
      <w:adjustRightInd w:val="0"/>
    </w:pPr>
    <w:rPr>
      <w:rFonts w:ascii="Tahoma" w:hAnsi="Tahoma" w:cs="Tahoma"/>
      <w:sz w:val="26"/>
      <w:szCs w:val="26"/>
    </w:rPr>
  </w:style>
  <w:style w:type="paragraph" w:customStyle="1" w:styleId="ConsPlusTextList">
    <w:name w:val="ConsPlusTextList"/>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4434C4"/>
    <w:pPr>
      <w:tabs>
        <w:tab w:val="center" w:pos="4677"/>
        <w:tab w:val="right" w:pos="9355"/>
      </w:tabs>
      <w:spacing w:after="200" w:line="276" w:lineRule="auto"/>
    </w:pPr>
    <w:rPr>
      <w:rFonts w:ascii="Calibri" w:hAnsi="Calibri"/>
      <w:sz w:val="22"/>
      <w:szCs w:val="22"/>
    </w:rPr>
  </w:style>
  <w:style w:type="character" w:customStyle="1" w:styleId="a4">
    <w:name w:val="Верхний колонтитул Знак"/>
    <w:basedOn w:val="a0"/>
    <w:link w:val="a3"/>
    <w:uiPriority w:val="99"/>
    <w:locked/>
    <w:rsid w:val="004434C4"/>
    <w:rPr>
      <w:rFonts w:cs="Times New Roman"/>
    </w:rPr>
  </w:style>
  <w:style w:type="paragraph" w:styleId="a5">
    <w:name w:val="footer"/>
    <w:basedOn w:val="a"/>
    <w:link w:val="a6"/>
    <w:uiPriority w:val="99"/>
    <w:unhideWhenUsed/>
    <w:rsid w:val="004434C4"/>
    <w:pPr>
      <w:tabs>
        <w:tab w:val="center" w:pos="4677"/>
        <w:tab w:val="right" w:pos="9355"/>
      </w:tabs>
      <w:spacing w:after="200" w:line="276" w:lineRule="auto"/>
    </w:pPr>
    <w:rPr>
      <w:rFonts w:ascii="Calibri" w:hAnsi="Calibri"/>
      <w:sz w:val="22"/>
      <w:szCs w:val="22"/>
    </w:rPr>
  </w:style>
  <w:style w:type="character" w:customStyle="1" w:styleId="a6">
    <w:name w:val="Нижний колонтитул Знак"/>
    <w:basedOn w:val="a0"/>
    <w:link w:val="a5"/>
    <w:uiPriority w:val="99"/>
    <w:locked/>
    <w:rsid w:val="004434C4"/>
    <w:rPr>
      <w:rFonts w:cs="Times New Roman"/>
    </w:rPr>
  </w:style>
  <w:style w:type="character" w:styleId="a7">
    <w:name w:val="Hyperlink"/>
    <w:basedOn w:val="a0"/>
    <w:uiPriority w:val="99"/>
    <w:unhideWhenUsed/>
    <w:rsid w:val="00B21A24"/>
    <w:rPr>
      <w:rFonts w:cs="Times New Roman"/>
      <w:color w:val="0000FF"/>
      <w:u w:val="single"/>
    </w:rPr>
  </w:style>
  <w:style w:type="table" w:styleId="a8">
    <w:name w:val="Table Grid"/>
    <w:basedOn w:val="a1"/>
    <w:uiPriority w:val="59"/>
    <w:rsid w:val="007B58E9"/>
    <w:pPr>
      <w:widowControl w:val="0"/>
    </w:pPr>
    <w:rPr>
      <w:rFonts w:ascii="Arial Unicode MS" w:eastAsia="Arial Unicode MS" w:hAnsi="Arial Unicode MS" w:cs="Arial Unicode M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D3090"/>
    <w:rPr>
      <w:rFonts w:ascii="Tahoma" w:hAnsi="Tahoma" w:cs="Tahoma"/>
      <w:sz w:val="16"/>
      <w:szCs w:val="16"/>
    </w:rPr>
  </w:style>
  <w:style w:type="character" w:customStyle="1" w:styleId="aa">
    <w:name w:val="Текст выноски Знак"/>
    <w:basedOn w:val="a0"/>
    <w:link w:val="a9"/>
    <w:uiPriority w:val="99"/>
    <w:semiHidden/>
    <w:locked/>
    <w:rsid w:val="009D3090"/>
    <w:rPr>
      <w:rFonts w:ascii="Tahoma" w:hAnsi="Tahoma" w:cs="Times New Roman"/>
      <w:sz w:val="16"/>
    </w:rPr>
  </w:style>
  <w:style w:type="paragraph" w:styleId="ab">
    <w:name w:val="List Paragraph"/>
    <w:basedOn w:val="a"/>
    <w:uiPriority w:val="1"/>
    <w:qFormat/>
    <w:rsid w:val="00A53D9B"/>
    <w:pPr>
      <w:spacing w:before="120" w:after="120" w:line="276" w:lineRule="auto"/>
      <w:ind w:firstLine="482"/>
      <w:contextualSpacing/>
    </w:pPr>
    <w:rPr>
      <w:sz w:val="22"/>
      <w:szCs w:val="22"/>
    </w:rPr>
  </w:style>
  <w:style w:type="table" w:customStyle="1" w:styleId="TableStyle0">
    <w:name w:val="TableStyle0"/>
    <w:rsid w:val="00B728AC"/>
    <w:rPr>
      <w:rFonts w:ascii="Arial" w:hAnsi="Arial" w:cs="Times New Roman"/>
      <w:sz w:val="15"/>
      <w:szCs w:val="22"/>
    </w:rPr>
    <w:tblPr>
      <w:tblCellMar>
        <w:top w:w="0" w:type="dxa"/>
        <w:left w:w="0" w:type="dxa"/>
        <w:bottom w:w="0" w:type="dxa"/>
        <w:right w:w="0" w:type="dxa"/>
      </w:tblCellMar>
    </w:tblPr>
  </w:style>
  <w:style w:type="table" w:customStyle="1" w:styleId="TableStyle1">
    <w:name w:val="TableStyle1"/>
    <w:rsid w:val="00855CC3"/>
    <w:rPr>
      <w:rFonts w:ascii="Arial" w:hAnsi="Arial" w:cs="Times New Roman"/>
      <w:sz w:val="6"/>
      <w:szCs w:val="22"/>
    </w:rPr>
    <w:tblPr>
      <w:tblCellMar>
        <w:top w:w="0" w:type="dxa"/>
        <w:left w:w="0" w:type="dxa"/>
        <w:bottom w:w="0" w:type="dxa"/>
        <w:right w:w="0" w:type="dxa"/>
      </w:tblCellMar>
    </w:tblPr>
  </w:style>
  <w:style w:type="table" w:customStyle="1" w:styleId="TableStyle2">
    <w:name w:val="TableStyle2"/>
    <w:rsid w:val="00855CC3"/>
    <w:rPr>
      <w:rFonts w:ascii="Arial" w:hAnsi="Arial" w:cs="Times New Roman"/>
      <w:sz w:val="6"/>
      <w:szCs w:val="22"/>
    </w:rPr>
    <w:tblPr>
      <w:tblCellMar>
        <w:top w:w="0" w:type="dxa"/>
        <w:left w:w="0" w:type="dxa"/>
        <w:bottom w:w="0" w:type="dxa"/>
        <w:right w:w="0" w:type="dxa"/>
      </w:tblCellMar>
    </w:tblPr>
  </w:style>
  <w:style w:type="table" w:customStyle="1" w:styleId="TableStyle3">
    <w:name w:val="TableStyle3"/>
    <w:rsid w:val="00855CC3"/>
    <w:rPr>
      <w:rFonts w:ascii="Arial" w:hAnsi="Arial" w:cs="Times New Roman"/>
      <w:sz w:val="6"/>
      <w:szCs w:val="22"/>
    </w:rPr>
    <w:tblPr>
      <w:tblCellMar>
        <w:top w:w="0" w:type="dxa"/>
        <w:left w:w="0" w:type="dxa"/>
        <w:bottom w:w="0" w:type="dxa"/>
        <w:right w:w="0" w:type="dxa"/>
      </w:tblCellMar>
    </w:tblPr>
  </w:style>
  <w:style w:type="table" w:customStyle="1" w:styleId="TableStyle4">
    <w:name w:val="TableStyle4"/>
    <w:rsid w:val="00855CC3"/>
    <w:rPr>
      <w:rFonts w:ascii="Arial" w:hAnsi="Arial" w:cs="Times New Roman"/>
      <w:sz w:val="6"/>
      <w:szCs w:val="22"/>
    </w:rPr>
    <w:tblPr>
      <w:tblCellMar>
        <w:top w:w="0" w:type="dxa"/>
        <w:left w:w="0" w:type="dxa"/>
        <w:bottom w:w="0" w:type="dxa"/>
        <w:right w:w="0" w:type="dxa"/>
      </w:tblCellMar>
    </w:tblPr>
  </w:style>
  <w:style w:type="table" w:customStyle="1" w:styleId="TableStyle5">
    <w:name w:val="TableStyle5"/>
    <w:rsid w:val="00855CC3"/>
    <w:rPr>
      <w:rFonts w:ascii="Arial" w:hAnsi="Arial" w:cs="Times New Roman"/>
      <w:sz w:val="6"/>
      <w:szCs w:val="22"/>
    </w:rPr>
    <w:tblPr>
      <w:tblCellMar>
        <w:top w:w="0" w:type="dxa"/>
        <w:left w:w="0" w:type="dxa"/>
        <w:bottom w:w="0" w:type="dxa"/>
        <w:right w:w="0" w:type="dxa"/>
      </w:tblCellMar>
    </w:tblPr>
  </w:style>
  <w:style w:type="table" w:customStyle="1" w:styleId="TableStyle01">
    <w:name w:val="TableStyle01"/>
    <w:rsid w:val="00F63776"/>
    <w:rPr>
      <w:rFonts w:ascii="Arial" w:hAnsi="Arial" w:cs="Times New Roman"/>
      <w:sz w:val="10"/>
      <w:szCs w:val="22"/>
    </w:rPr>
    <w:tblPr>
      <w:tblCellMar>
        <w:top w:w="0" w:type="dxa"/>
        <w:left w:w="0" w:type="dxa"/>
        <w:bottom w:w="0" w:type="dxa"/>
        <w:right w:w="0" w:type="dxa"/>
      </w:tblCellMar>
    </w:tblPr>
  </w:style>
  <w:style w:type="character" w:customStyle="1" w:styleId="fontstyle01">
    <w:name w:val="fontstyle01"/>
    <w:rsid w:val="00F17CC5"/>
    <w:rPr>
      <w:rFonts w:ascii="Times New Roman" w:hAnsi="Times New Roman"/>
      <w:color w:val="000000"/>
      <w:sz w:val="24"/>
    </w:rPr>
  </w:style>
  <w:style w:type="character" w:customStyle="1" w:styleId="fontstyle21">
    <w:name w:val="fontstyle21"/>
    <w:rsid w:val="00F17CC5"/>
    <w:rPr>
      <w:rFonts w:ascii="Liberation Sans" w:hAnsi="Liberation Sans"/>
      <w:color w:val="000000"/>
      <w:sz w:val="24"/>
    </w:rPr>
  </w:style>
  <w:style w:type="paragraph" w:customStyle="1" w:styleId="ConsNormal">
    <w:name w:val="ConsNormal"/>
    <w:rsid w:val="00126797"/>
    <w:pPr>
      <w:autoSpaceDE w:val="0"/>
      <w:autoSpaceDN w:val="0"/>
      <w:adjustRightInd w:val="0"/>
      <w:jc w:val="both"/>
    </w:pPr>
    <w:rPr>
      <w:rFonts w:ascii="Courier New" w:hAnsi="Courier New" w:cs="Courier New"/>
    </w:rPr>
  </w:style>
  <w:style w:type="paragraph" w:customStyle="1" w:styleId="ConsDTNormal">
    <w:name w:val="ConsDTNormal"/>
    <w:uiPriority w:val="99"/>
    <w:rsid w:val="00126797"/>
    <w:pPr>
      <w:autoSpaceDE w:val="0"/>
      <w:autoSpaceDN w:val="0"/>
      <w:adjustRightInd w:val="0"/>
      <w:jc w:val="both"/>
    </w:pPr>
    <w:rPr>
      <w:rFonts w:ascii="Times New Roman" w:hAnsi="Times New Roman" w:cs="Times New Roman"/>
      <w:sz w:val="24"/>
      <w:szCs w:val="24"/>
    </w:rPr>
  </w:style>
  <w:style w:type="paragraph" w:styleId="ac">
    <w:name w:val="TOC Heading"/>
    <w:basedOn w:val="1"/>
    <w:next w:val="a"/>
    <w:uiPriority w:val="39"/>
    <w:semiHidden/>
    <w:unhideWhenUsed/>
    <w:qFormat/>
    <w:rsid w:val="00552C36"/>
    <w:pPr>
      <w:keepLines/>
      <w:spacing w:before="480" w:after="0" w:line="276" w:lineRule="auto"/>
      <w:outlineLvl w:val="9"/>
    </w:pPr>
    <w:rPr>
      <w:color w:val="365F91"/>
      <w:kern w:val="0"/>
      <w:sz w:val="28"/>
      <w:szCs w:val="28"/>
    </w:rPr>
  </w:style>
  <w:style w:type="paragraph" w:styleId="21">
    <w:name w:val="toc 2"/>
    <w:basedOn w:val="a"/>
    <w:next w:val="a"/>
    <w:autoRedefine/>
    <w:uiPriority w:val="39"/>
    <w:semiHidden/>
    <w:unhideWhenUsed/>
    <w:qFormat/>
    <w:rsid w:val="00552C36"/>
    <w:pPr>
      <w:spacing w:after="100" w:line="276" w:lineRule="auto"/>
      <w:ind w:left="220"/>
    </w:pPr>
    <w:rPr>
      <w:rFonts w:ascii="Calibri" w:hAnsi="Calibri"/>
      <w:sz w:val="22"/>
      <w:szCs w:val="22"/>
    </w:rPr>
  </w:style>
  <w:style w:type="paragraph" w:styleId="11">
    <w:name w:val="toc 1"/>
    <w:basedOn w:val="a"/>
    <w:next w:val="a"/>
    <w:autoRedefine/>
    <w:uiPriority w:val="39"/>
    <w:semiHidden/>
    <w:unhideWhenUsed/>
    <w:qFormat/>
    <w:rsid w:val="00552C36"/>
    <w:pPr>
      <w:spacing w:after="100" w:line="276" w:lineRule="auto"/>
    </w:pPr>
    <w:rPr>
      <w:rFonts w:ascii="Calibri" w:hAnsi="Calibri"/>
      <w:sz w:val="22"/>
      <w:szCs w:val="22"/>
    </w:rPr>
  </w:style>
  <w:style w:type="paragraph" w:styleId="3">
    <w:name w:val="toc 3"/>
    <w:basedOn w:val="a"/>
    <w:next w:val="a"/>
    <w:autoRedefine/>
    <w:uiPriority w:val="39"/>
    <w:semiHidden/>
    <w:unhideWhenUsed/>
    <w:qFormat/>
    <w:rsid w:val="00552C36"/>
    <w:pPr>
      <w:spacing w:after="100" w:line="276" w:lineRule="auto"/>
      <w:ind w:left="44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581045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ovmf2.consultant.ru/cgi/online.cgi?req=doc&amp;amp;base=LAW&amp;amp;n=294182&amp;amp;fld=134&amp;amp;dst=100011&amp;amp;last=1" TargetMode="External"/><Relationship Id="rId117" Type="http://schemas.openxmlformats.org/officeDocument/2006/relationships/hyperlink" Target="https://login.consultant.ru/link/?req=doc&amp;base=LAW&amp;n=465243&amp;date=14.12.2024&amp;dst=3521&amp;field=134" TargetMode="External"/><Relationship Id="rId21" Type="http://schemas.openxmlformats.org/officeDocument/2006/relationships/hyperlink" Target="https://ovmf2.consultant.ru/cgi/online.cgi?req=doc&amp;amp;base=LAW&amp;amp;n=216359&amp;amp;fld=134&amp;amp;dst=100011&amp;amp;last=1" TargetMode="External"/><Relationship Id="rId42" Type="http://schemas.openxmlformats.org/officeDocument/2006/relationships/hyperlink" Target="https://ovmf2.consultant.ru/cgi/online.cgi?req=doc&amp;amp;base=LAW&amp;amp;n=301464&amp;amp;fld=134&amp;amp;dst=100011&amp;amp;date=02.10.2019&amp;amp;last=1" TargetMode="External"/><Relationship Id="rId47" Type="http://schemas.openxmlformats.org/officeDocument/2006/relationships/hyperlink" Target="https://ovmf2.consultant.ru/cgi/online.cgi?req=doc&amp;amp;base=LAW&amp;amp;n=303241&amp;amp;fld=134&amp;amp;dst=100011&amp;amp;date=02.10.2019&amp;amp;last=1" TargetMode="External"/><Relationship Id="rId63" Type="http://schemas.openxmlformats.org/officeDocument/2006/relationships/hyperlink" Target="https://ovmf2.consultant.ru/cgi/online.cgi?req=doc&amp;amp;base=LAW&amp;amp;n=375583&amp;amp;fld=134&amp;amp;dst=100011&amp;amp;date=06.09.2021&amp;amp;last=1" TargetMode="External"/><Relationship Id="rId68" Type="http://schemas.openxmlformats.org/officeDocument/2006/relationships/hyperlink" Target="https://ovmf2.consultant.ru/cgi/online.cgi?req=doc&amp;amp;base=LAW&amp;amp;n=297341&amp;amp;fld=134&amp;amp;dst=100387&amp;amp;last=1" TargetMode="External"/><Relationship Id="rId84" Type="http://schemas.openxmlformats.org/officeDocument/2006/relationships/hyperlink" Target="https://ovmf2.consultant.ru/cgi/online.cgi?req=doc&amp;amp;base=LAW&amp;amp;n=350539&amp;amp;fld=134&amp;amp;date=17.11.2020&amp;amp;last=1" TargetMode="External"/><Relationship Id="rId89" Type="http://schemas.openxmlformats.org/officeDocument/2006/relationships/hyperlink" Target="https://ovmf2.consultant.ru/cgi/online.cgi?req=doc&amp;amp;base=LAW&amp;amp;n=187708&amp;amp;fld=134&amp;amp;dst=100008&amp;amp;last=1" TargetMode="External"/><Relationship Id="rId112" Type="http://schemas.openxmlformats.org/officeDocument/2006/relationships/hyperlink" Target="https://login.consultant.ru/link/?req=doc&amp;base=LAW&amp;n=450185&amp;date=14.12.2024&amp;dst=102357&amp;field=134" TargetMode="External"/><Relationship Id="rId133" Type="http://schemas.openxmlformats.org/officeDocument/2006/relationships/hyperlink" Target="https://login.consultant.ru/link/?req=doc&amp;base=RLAW390&amp;n=129015&amp;date=14.12.2024&amp;dst=100066&amp;field=134" TargetMode="External"/><Relationship Id="rId138" Type="http://schemas.openxmlformats.org/officeDocument/2006/relationships/hyperlink" Target="https://login.consultant.ru/link/?req=doc&amp;base=LAW&amp;n=362627&amp;date=14.12.2024&amp;dst=102365&amp;field=134" TargetMode="External"/><Relationship Id="rId154" Type="http://schemas.openxmlformats.org/officeDocument/2006/relationships/hyperlink" Target="https://login.consultant.ru/link/?req=doc&amp;base=LAW&amp;n=465243&amp;date=14.12.2024&amp;dst=1244&amp;field=134" TargetMode="External"/><Relationship Id="rId159" Type="http://schemas.openxmlformats.org/officeDocument/2006/relationships/hyperlink" Target="https://login.consultant.ru/link/?req=doc&amp;base=LAW&amp;n=490386&amp;date=14.12.2024&amp;dst=100012&amp;field=134" TargetMode="External"/><Relationship Id="rId16" Type="http://schemas.openxmlformats.org/officeDocument/2006/relationships/hyperlink" Target="https://ovmf2.consultant.ru/cgi/online.cgi?req=doc&amp;amp;base=LAW&amp;amp;n=216121&amp;amp;fld=134&amp;amp;dst=100011&amp;amp;last=1" TargetMode="External"/><Relationship Id="rId107" Type="http://schemas.openxmlformats.org/officeDocument/2006/relationships/hyperlink" Target="https://login.consultant.ru/link/?req=doc&amp;base=LAW&amp;n=431832&amp;date=14.12.2024" TargetMode="External"/><Relationship Id="rId11" Type="http://schemas.openxmlformats.org/officeDocument/2006/relationships/hyperlink" Target="https://ovmf2.consultant.ru/cgi/online.cgi?req=doc&amp;amp;base=LAW&amp;amp;n=304193&amp;amp;fld=134&amp;amp;dst=1000000001&amp;amp;last=1" TargetMode="External"/><Relationship Id="rId32" Type="http://schemas.openxmlformats.org/officeDocument/2006/relationships/hyperlink" Target="https://ovmf2.consultant.ru/cgi/online.cgi?req=doc&amp;amp;base=LAW&amp;amp;n=298348&amp;amp;fld=134&amp;amp;dst=100011&amp;amp;last=1" TargetMode="External"/><Relationship Id="rId37" Type="http://schemas.openxmlformats.org/officeDocument/2006/relationships/hyperlink" Target="https://ovmf2.consultant.ru/cgi/online.cgi?req=doc&amp;amp;base=LAW&amp;amp;n=342876&amp;amp;fld=134&amp;amp;dst=100011&amp;amp;date=30.06.2020&amp;amp;last=1" TargetMode="External"/><Relationship Id="rId53" Type="http://schemas.openxmlformats.org/officeDocument/2006/relationships/hyperlink" Target="https://ovmf2.consultant.ru/cgi/online.cgi?req=doc&amp;amp;base=LAW&amp;amp;n=339419&amp;amp;fld=134&amp;amp;dst=100012&amp;amp;date=06.07.2020&amp;amp;last=1" TargetMode="External"/><Relationship Id="rId58" Type="http://schemas.openxmlformats.org/officeDocument/2006/relationships/hyperlink" Target="https://ovmf2.consultant.ru/cgi/online.cgi?req=doc&amp;amp;base=LAW&amp;amp;n=363015&amp;amp;fld=134&amp;amp;dst=100011&amp;amp;date=20.11.2020&amp;amp;last=1" TargetMode="External"/><Relationship Id="rId74" Type="http://schemas.openxmlformats.org/officeDocument/2006/relationships/hyperlink" Target="https://ovmf2.consultant.ru/cgi/online.cgi?req=doc&amp;amp;base=LAW&amp;amp;n=285455&amp;amp;fld=134&amp;amp;dst=1000000001&amp;amp;last=1" TargetMode="External"/><Relationship Id="rId79" Type="http://schemas.openxmlformats.org/officeDocument/2006/relationships/hyperlink" Target="https://ovmf2.consultant.ru/cgi/online.cgi?req=doc&amp;amp;base=LAW&amp;amp;n=384040&amp;amp;fld=134&amp;amp;dst=100002&amp;amp;date=31.08.2021&amp;amp;last=1" TargetMode="External"/><Relationship Id="rId102" Type="http://schemas.openxmlformats.org/officeDocument/2006/relationships/hyperlink" Target="https://login.consultant.ru/link/?req=doc&amp;base=LAW&amp;n=362627&amp;date=14.12.2024&amp;dst=102365&amp;field=134" TargetMode="External"/><Relationship Id="rId123" Type="http://schemas.openxmlformats.org/officeDocument/2006/relationships/hyperlink" Target="https://login.consultant.ru/link/?req=doc&amp;base=LAW&amp;n=465243&amp;date=14.12.2024&amp;dst=3521&amp;field=134" TargetMode="External"/><Relationship Id="rId128" Type="http://schemas.openxmlformats.org/officeDocument/2006/relationships/hyperlink" Target="https://login.consultant.ru/link/?req=doc&amp;base=LAW&amp;n=362627&amp;date=14.12.2024&amp;dst=102244&amp;field=134" TargetMode="External"/><Relationship Id="rId144" Type="http://schemas.openxmlformats.org/officeDocument/2006/relationships/hyperlink" Target="https://login.consultant.ru/link/?req=doc&amp;base=LAW&amp;n=362627&amp;date=14.12.2024&amp;dst=102365&amp;field=134" TargetMode="External"/><Relationship Id="rId149" Type="http://schemas.openxmlformats.org/officeDocument/2006/relationships/hyperlink" Target="https://login.consultant.ru/link/?req=doc&amp;base=LAW&amp;n=448302&amp;date=14.12.2024&amp;dst=100095&amp;field=134" TargetMode="External"/><Relationship Id="rId5" Type="http://schemas.openxmlformats.org/officeDocument/2006/relationships/webSettings" Target="webSettings.xml"/><Relationship Id="rId90" Type="http://schemas.openxmlformats.org/officeDocument/2006/relationships/hyperlink" Target="https://ovmf2.consultant.ru/cgi/online.cgi?req=doc&amp;amp;base=LAW&amp;amp;n=294722&amp;amp;fld=134&amp;amp;dst=100015&amp;amp;last=1" TargetMode="External"/><Relationship Id="rId95" Type="http://schemas.openxmlformats.org/officeDocument/2006/relationships/hyperlink" Target="https://ovmf2.consultant.ru/cgi/online.cgi?req=doc&amp;amp;base=LAW&amp;amp;n=418512&amp;amp;fld=134&amp;amp;dst=100025&amp;amp;date=24.08.2022&amp;amp;last=1" TargetMode="External"/><Relationship Id="rId160" Type="http://schemas.openxmlformats.org/officeDocument/2006/relationships/hyperlink" Target="https://login.consultant.ru/link/?req=doc&amp;base=LAW&amp;n=474275&amp;date=14.12.2024&amp;dst=102996&amp;field=134" TargetMode="External"/><Relationship Id="rId165" Type="http://schemas.openxmlformats.org/officeDocument/2006/relationships/footer" Target="footer1.xml"/><Relationship Id="rId22" Type="http://schemas.openxmlformats.org/officeDocument/2006/relationships/hyperlink" Target="https://ovmf2.consultant.ru/cgi/online.cgi?req=doc&amp;amp;base=LAW&amp;amp;n=216120&amp;amp;fld=134&amp;amp;dst=100011&amp;amp;last=1" TargetMode="External"/><Relationship Id="rId27" Type="http://schemas.openxmlformats.org/officeDocument/2006/relationships/hyperlink" Target="https://ovmf2.consultant.ru/cgi/online.cgi?req=doc&amp;amp;base=LAW&amp;amp;n=294182&amp;amp;fld=134&amp;amp;dst=100011&amp;amp;last=1" TargetMode="External"/><Relationship Id="rId43" Type="http://schemas.openxmlformats.org/officeDocument/2006/relationships/hyperlink" Target="https://ovmf2.consultant.ru/cgi/online.cgi?req=doc&amp;amp;base=LAW&amp;amp;n=301464&amp;amp;fld=134&amp;amp;dst=100011&amp;amp;date=02.10.2019&amp;amp;last=1" TargetMode="External"/><Relationship Id="rId48" Type="http://schemas.openxmlformats.org/officeDocument/2006/relationships/hyperlink" Target="https://ovmf2.consultant.ru/cgi/online.cgi?req=doc&amp;amp;base=LAW&amp;amp;n=315851&amp;amp;fld=134&amp;amp;dst=100011&amp;amp;date=02.10.2019&amp;amp;last=1" TargetMode="External"/><Relationship Id="rId64" Type="http://schemas.openxmlformats.org/officeDocument/2006/relationships/hyperlink" Target="https://ovmf2.consultant.ru/cgi/online.cgi?req=doc&amp;amp;base=LAW&amp;amp;n=390430&amp;amp;fld=134&amp;amp;dst=100011&amp;amp;date=25.08.2022&amp;amp;last=1" TargetMode="External"/><Relationship Id="rId69" Type="http://schemas.openxmlformats.org/officeDocument/2006/relationships/hyperlink" Target="https://ovmf2.consultant.ru/cgi/online.cgi?req=doc&amp;amp;base=LAW&amp;amp;n=297341&amp;amp;fld=134&amp;amp;dst=100387&amp;amp;last=1" TargetMode="External"/><Relationship Id="rId113" Type="http://schemas.openxmlformats.org/officeDocument/2006/relationships/hyperlink" Target="https://login.consultant.ru/link/?req=doc&amp;base=LAW&amp;n=465243&amp;date=14.12.2024&amp;dst=1495&amp;field=134" TargetMode="External"/><Relationship Id="rId118" Type="http://schemas.openxmlformats.org/officeDocument/2006/relationships/hyperlink" Target="https://login.consultant.ru/link/?req=doc&amp;base=LAW&amp;n=465243&amp;date=14.12.2024&amp;dst=3521&amp;field=134" TargetMode="External"/><Relationship Id="rId134" Type="http://schemas.openxmlformats.org/officeDocument/2006/relationships/hyperlink" Target="https://login.consultant.ru/link/?req=doc&amp;base=RLAW390&amp;n=129015&amp;date=14.12.2024&amp;dst=100066&amp;field=134" TargetMode="External"/><Relationship Id="rId139" Type="http://schemas.openxmlformats.org/officeDocument/2006/relationships/hyperlink" Target="https://login.consultant.ru/link/?req=doc&amp;base=LAW&amp;n=362627&amp;date=14.12.2024&amp;dst=101477&amp;field=134" TargetMode="External"/><Relationship Id="rId80" Type="http://schemas.openxmlformats.org/officeDocument/2006/relationships/hyperlink" Target="https://ovmf2.consultant.ru/cgi/online.cgi?req=doc&amp;amp;base=LAW&amp;amp;n=384040&amp;amp;fld=134&amp;amp;dst=101761&amp;amp;date=31.08.2021&amp;amp;last=1" TargetMode="External"/><Relationship Id="rId85" Type="http://schemas.openxmlformats.org/officeDocument/2006/relationships/hyperlink" Target="https://ovmf2.consultant.ru/cgi/online.cgi?req=doc&amp;amp;base=LAW&amp;amp;n=350539&amp;amp;fld=134&amp;amp;date=17.11.2020&amp;amp;last=1" TargetMode="External"/><Relationship Id="rId150" Type="http://schemas.openxmlformats.org/officeDocument/2006/relationships/hyperlink" Target="https://login.consultant.ru/link/?req=doc&amp;base=LAW&amp;n=465243&amp;date=14.12.2024&amp;dst=3628&amp;field=134" TargetMode="External"/><Relationship Id="rId155" Type="http://schemas.openxmlformats.org/officeDocument/2006/relationships/hyperlink" Target="https://login.consultant.ru/link/?req=doc&amp;base=LAW&amp;n=465243&amp;date=14.12.2024&amp;dst=3190&amp;field=134" TargetMode="External"/><Relationship Id="rId12" Type="http://schemas.openxmlformats.org/officeDocument/2006/relationships/hyperlink" Target="https://ovmf2.consultant.ru/cgi/online.cgi?req=doc&amp;amp;base=LAW&amp;amp;n=303639&amp;amp;fld=134&amp;amp;dst=1000000001&amp;amp;last=1" TargetMode="External"/><Relationship Id="rId17" Type="http://schemas.openxmlformats.org/officeDocument/2006/relationships/hyperlink" Target="https://ovmf2.consultant.ru/cgi/online.cgi?req=doc&amp;amp;base=LAW&amp;amp;n=216121&amp;amp;fld=134&amp;amp;dst=100011&amp;amp;last=1" TargetMode="External"/><Relationship Id="rId33" Type="http://schemas.openxmlformats.org/officeDocument/2006/relationships/hyperlink" Target="https://ovmf2.consultant.ru/cgi/online.cgi?req=doc&amp;amp;base=LAW&amp;amp;n=298348&amp;amp;fld=134&amp;amp;dst=100011&amp;amp;last=1" TargetMode="External"/><Relationship Id="rId38" Type="http://schemas.openxmlformats.org/officeDocument/2006/relationships/hyperlink" Target="https://ovmf2.consultant.ru/cgi/online.cgi?req=doc&amp;amp;base=LAW&amp;amp;n=343267&amp;amp;fld=134&amp;amp;dst=100011&amp;amp;date=30.06.2020&amp;amp;last=1" TargetMode="External"/><Relationship Id="rId59" Type="http://schemas.openxmlformats.org/officeDocument/2006/relationships/hyperlink" Target="https://ovmf2.consultant.ru/cgi/online.cgi?req=doc&amp;amp;base=LAW&amp;amp;n=363015&amp;amp;fld=134&amp;amp;dst=100011&amp;amp;date=20.11.2020&amp;amp;last=1" TargetMode="External"/><Relationship Id="rId103" Type="http://schemas.openxmlformats.org/officeDocument/2006/relationships/hyperlink" Target="https://login.consultant.ru/link/?req=doc&amp;base=LAW&amp;n=473304&amp;date=14.12.2024" TargetMode="External"/><Relationship Id="rId108" Type="http://schemas.openxmlformats.org/officeDocument/2006/relationships/hyperlink" Target="https://login.consultant.ru/link/?req=doc&amp;base=LAW&amp;n=465243&amp;date=14.12.2024&amp;dst=7564&amp;field=134" TargetMode="External"/><Relationship Id="rId124" Type="http://schemas.openxmlformats.org/officeDocument/2006/relationships/hyperlink" Target="https://login.consultant.ru/link/?req=doc&amp;base=LAW&amp;n=450185&amp;date=14.12.2024&amp;dst=102258&amp;field=134" TargetMode="External"/><Relationship Id="rId129" Type="http://schemas.openxmlformats.org/officeDocument/2006/relationships/hyperlink" Target="https://login.consultant.ru/link/?req=doc&amp;base=LAW&amp;n=465243&amp;date=14.12.2024&amp;dst=1926&amp;field=134" TargetMode="External"/><Relationship Id="rId54" Type="http://schemas.openxmlformats.org/officeDocument/2006/relationships/hyperlink" Target="https://ovmf2.consultant.ru/cgi/online.cgi?req=doc&amp;amp;base=LAW&amp;amp;n=339420&amp;amp;fld=134&amp;amp;dst=100012&amp;amp;date=06.07.2020&amp;amp;last=1" TargetMode="External"/><Relationship Id="rId70" Type="http://schemas.openxmlformats.org/officeDocument/2006/relationships/hyperlink" Target="https://ovmf2.consultant.ru/cgi/online.cgi?req=doc&amp;amp;base=LAW&amp;amp;n=297461&amp;amp;fld=134&amp;amp;dst=100013&amp;amp;last=1" TargetMode="External"/><Relationship Id="rId75" Type="http://schemas.openxmlformats.org/officeDocument/2006/relationships/hyperlink" Target="https://ovmf2.consultant.ru/cgi/online.cgi?req=doc&amp;amp;base=LAW&amp;amp;n=285455&amp;amp;fld=134&amp;amp;dst=1000000001&amp;amp;last=1" TargetMode="External"/><Relationship Id="rId91" Type="http://schemas.openxmlformats.org/officeDocument/2006/relationships/hyperlink" Target="https://ovmf2.consultant.ru/cgi/online.cgi?req=doc&amp;amp;base=LAW&amp;amp;n=294722&amp;amp;fld=134&amp;amp;dst=100015&amp;amp;last=1" TargetMode="External"/><Relationship Id="rId96" Type="http://schemas.openxmlformats.org/officeDocument/2006/relationships/hyperlink" Target="https://ovmf2.consultant.ru/cgi/online.cgi?req=doc&amp;amp;base=LAW&amp;amp;n=284955&amp;amp;fld=134&amp;amp;dst=100011&amp;amp;last=1" TargetMode="External"/><Relationship Id="rId140" Type="http://schemas.openxmlformats.org/officeDocument/2006/relationships/hyperlink" Target="https://login.consultant.ru/link/?req=doc&amp;base=LAW&amp;n=362627&amp;date=14.12.2024&amp;dst=102365&amp;field=134" TargetMode="External"/><Relationship Id="rId145" Type="http://schemas.openxmlformats.org/officeDocument/2006/relationships/hyperlink" Target="https://login.consultant.ru/link/?req=doc&amp;base=LAW&amp;n=362627&amp;date=14.12.2024&amp;dst=104215&amp;field=134" TargetMode="External"/><Relationship Id="rId161" Type="http://schemas.openxmlformats.org/officeDocument/2006/relationships/hyperlink" Target="https://login.consultant.ru/link/?req=doc&amp;base=LAW&amp;n=450185&amp;date=14.12.2024&amp;dst=100387&amp;field=134"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vmf2.consultant.ru/cgi/online.cgi?req=doc&amp;amp;base=LAW&amp;amp;n=342077&amp;amp;fld=134&amp;amp;dst=100008&amp;amp;date=17.08.2022&amp;amp;last=1" TargetMode="External"/><Relationship Id="rId23" Type="http://schemas.openxmlformats.org/officeDocument/2006/relationships/hyperlink" Target="https://ovmf2.consultant.ru/cgi/online.cgi?req=doc&amp;amp;base=LAW&amp;amp;n=216120&amp;amp;fld=134&amp;amp;dst=100011&amp;amp;last=1" TargetMode="External"/><Relationship Id="rId28" Type="http://schemas.openxmlformats.org/officeDocument/2006/relationships/hyperlink" Target="https://ovmf2.consultant.ru/cgi/online.cgi?req=doc&amp;amp;base=LAW&amp;amp;n=298347&amp;amp;fld=134&amp;amp;dst=100011&amp;amp;last=1" TargetMode="External"/><Relationship Id="rId36" Type="http://schemas.openxmlformats.org/officeDocument/2006/relationships/hyperlink" Target="https://ovmf2.consultant.ru/cgi/online.cgi?req=doc&amp;amp;base=LAW&amp;amp;n=342876&amp;amp;fld=134&amp;amp;dst=100011&amp;amp;date=30.06.2020&amp;amp;last=1" TargetMode="External"/><Relationship Id="rId49" Type="http://schemas.openxmlformats.org/officeDocument/2006/relationships/hyperlink" Target="https://ovmf2.consultant.ru/cgi/online.cgi?req=doc&amp;amp;base=LAW&amp;amp;n=315851&amp;amp;fld=134&amp;amp;dst=100011&amp;amp;date=02.10.2019&amp;amp;last=1" TargetMode="External"/><Relationship Id="rId57" Type="http://schemas.openxmlformats.org/officeDocument/2006/relationships/hyperlink" Target="https://ovmf2.consultant.ru/cgi/online.cgi?req=doc&amp;amp;base=LAW&amp;amp;n=339804&amp;amp;fld=134&amp;amp;dst=100012&amp;amp;date=06.07.2020&amp;amp;last=1" TargetMode="External"/><Relationship Id="rId106" Type="http://schemas.openxmlformats.org/officeDocument/2006/relationships/hyperlink" Target="https://login.consultant.ru/link/?req=doc&amp;base=LAW&amp;n=362627&amp;date=14.12.2024&amp;dst=102125&amp;field=134" TargetMode="External"/><Relationship Id="rId114" Type="http://schemas.openxmlformats.org/officeDocument/2006/relationships/hyperlink" Target="https://login.consultant.ru/link/?req=doc&amp;base=LAW&amp;n=419184&amp;date=14.12.2024&amp;dst=100008&amp;field=134" TargetMode="External"/><Relationship Id="rId119" Type="http://schemas.openxmlformats.org/officeDocument/2006/relationships/hyperlink" Target="https://login.consultant.ru/link/?req=doc&amp;base=LAW&amp;n=465243&amp;date=14.12.2024&amp;dst=3430&amp;field=134" TargetMode="External"/><Relationship Id="rId127" Type="http://schemas.openxmlformats.org/officeDocument/2006/relationships/hyperlink" Target="https://login.consultant.ru/link/?req=doc&amp;base=LAW&amp;n=344165&amp;date=14.12.2024&amp;dst=100087&amp;field=134" TargetMode="External"/><Relationship Id="rId10" Type="http://schemas.openxmlformats.org/officeDocument/2006/relationships/hyperlink" Target="consultantplus://offline/main?base=LAW;n=297341;fld=134;dst=100002;last" TargetMode="External"/><Relationship Id="rId31" Type="http://schemas.openxmlformats.org/officeDocument/2006/relationships/hyperlink" Target="https://ovmf2.consultant.ru/cgi/online.cgi?req=doc&amp;amp;base=LAW&amp;amp;n=298372&amp;amp;fld=134&amp;amp;dst=100011&amp;amp;last=1" TargetMode="External"/><Relationship Id="rId44" Type="http://schemas.openxmlformats.org/officeDocument/2006/relationships/hyperlink" Target="https://ovmf2.consultant.ru/cgi/online.cgi?req=doc&amp;amp;base=LAW&amp;amp;n=306709&amp;amp;fld=134&amp;amp;dst=100011&amp;amp;date=02.10.2019&amp;amp;last=1" TargetMode="External"/><Relationship Id="rId52" Type="http://schemas.openxmlformats.org/officeDocument/2006/relationships/hyperlink" Target="https://ovmf2.consultant.ru/cgi/online.cgi?req=doc&amp;amp;base=LAW&amp;amp;n=339419&amp;amp;fld=134&amp;amp;dst=100012&amp;amp;date=06.07.2020&amp;amp;last=1" TargetMode="External"/><Relationship Id="rId60" Type="http://schemas.openxmlformats.org/officeDocument/2006/relationships/hyperlink" Target="https://ovmf2.consultant.ru/cgi/online.cgi?req=doc&amp;amp;base=LAW&amp;amp;n=367737&amp;amp;fld=134&amp;amp;dst=100012&amp;amp;date=31.08.2021&amp;amp;last=1" TargetMode="External"/><Relationship Id="rId65" Type="http://schemas.openxmlformats.org/officeDocument/2006/relationships/hyperlink" Target="https://ovmf2.consultant.ru/cgi/online.cgi?req=doc&amp;amp;base=LAW&amp;amp;n=390430&amp;amp;fld=134&amp;amp;dst=100011&amp;amp;date=25.08.2022&amp;amp;last=1" TargetMode="External"/><Relationship Id="rId73" Type="http://schemas.openxmlformats.org/officeDocument/2006/relationships/hyperlink" Target="https://ovmf2.consultant.ru/cgi/online.cgi?req=doc&amp;amp;base=LAW&amp;amp;n=297461&amp;amp;fld=134&amp;amp;dst=102158&amp;amp;last=1" TargetMode="External"/><Relationship Id="rId78" Type="http://schemas.openxmlformats.org/officeDocument/2006/relationships/hyperlink" Target="https://ovmf2.consultant.ru/cgi/online.cgi?req=doc&amp;amp;base=LAW&amp;amp;n=384040&amp;amp;fld=134&amp;amp;dst=100002&amp;amp;date=31.08.2021&amp;amp;last=1" TargetMode="External"/><Relationship Id="rId81" Type="http://schemas.openxmlformats.org/officeDocument/2006/relationships/hyperlink" Target="https://ovmf2.consultant.ru/cgi/online.cgi?req=doc&amp;amp;base=LAW&amp;amp;n=384040&amp;amp;fld=134&amp;amp;dst=101761&amp;amp;date=31.08.2021&amp;amp;last=1" TargetMode="External"/><Relationship Id="rId86" Type="http://schemas.openxmlformats.org/officeDocument/2006/relationships/hyperlink" Target="https://ovmf2.consultant.ru/cgi/online.cgi?req=doc&amp;amp;base=LAW&amp;amp;n=303311&amp;amp;fld=134&amp;amp;dst=100008&amp;amp;last=1" TargetMode="External"/><Relationship Id="rId94" Type="http://schemas.openxmlformats.org/officeDocument/2006/relationships/hyperlink" Target="https://ovmf2.consultant.ru/cgi/online.cgi?req=doc&amp;amp;base=LAW&amp;amp;n=418512&amp;amp;fld=134&amp;amp;dst=100025&amp;amp;date=24.08.2022&amp;amp;last=1" TargetMode="External"/><Relationship Id="rId99" Type="http://schemas.openxmlformats.org/officeDocument/2006/relationships/hyperlink" Target="https://login.consultant.ru/link/?req=doc&amp;base=LAW&amp;n=362627&amp;date=14.12.2024" TargetMode="External"/><Relationship Id="rId101" Type="http://schemas.openxmlformats.org/officeDocument/2006/relationships/hyperlink" Target="https://login.consultant.ru/link/?req=doc&amp;base=LAW&amp;n=362627&amp;date=14.12.2024&amp;dst=102365&amp;field=134" TargetMode="External"/><Relationship Id="rId122" Type="http://schemas.openxmlformats.org/officeDocument/2006/relationships/hyperlink" Target="https://login.consultant.ru/link/?req=doc&amp;base=LAW&amp;n=465243&amp;date=14.12.2024&amp;dst=3628&amp;field=134" TargetMode="External"/><Relationship Id="rId130" Type="http://schemas.openxmlformats.org/officeDocument/2006/relationships/hyperlink" Target="https://login.consultant.ru/link/?req=doc&amp;base=LAW&amp;n=362627&amp;date=14.12.2024&amp;dst=102244&amp;field=134" TargetMode="External"/><Relationship Id="rId135" Type="http://schemas.openxmlformats.org/officeDocument/2006/relationships/hyperlink" Target="https://login.consultant.ru/link/?req=doc&amp;base=LAW&amp;n=448974&amp;date=14.12.2024&amp;dst=102158&amp;field=134" TargetMode="External"/><Relationship Id="rId143" Type="http://schemas.openxmlformats.org/officeDocument/2006/relationships/hyperlink" Target="https://login.consultant.ru/link/?req=doc&amp;base=LAW&amp;n=362627&amp;date=14.12.2024&amp;dst=102365&amp;field=134" TargetMode="External"/><Relationship Id="rId148" Type="http://schemas.openxmlformats.org/officeDocument/2006/relationships/hyperlink" Target="https://login.consultant.ru/link/?req=doc&amp;base=LAW&amp;n=362627&amp;date=14.12.2024&amp;dst=102365&amp;field=134" TargetMode="External"/><Relationship Id="rId151" Type="http://schemas.openxmlformats.org/officeDocument/2006/relationships/hyperlink" Target="https://login.consultant.ru/link/?req=doc&amp;base=LAW&amp;n=470936&amp;date=14.12.2024&amp;dst=100117&amp;field=134" TargetMode="External"/><Relationship Id="rId156" Type="http://schemas.openxmlformats.org/officeDocument/2006/relationships/hyperlink" Target="https://login.consultant.ru/link/?req=doc&amp;base=LAW&amp;n=465243&amp;date=14.12.2024&amp;dst=3306&amp;field=134" TargetMode="External"/><Relationship Id="rId16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303639;fld=134;dst=100004;last" TargetMode="External"/><Relationship Id="rId13" Type="http://schemas.openxmlformats.org/officeDocument/2006/relationships/hyperlink" Target="https://ovmf2.consultant.ru/cgi/online.cgi?req=doc&amp;amp;base=LAW&amp;amp;n=303618&amp;amp;fld=134&amp;amp;dst=1000000001&amp;amp;last=1" TargetMode="External"/><Relationship Id="rId18" Type="http://schemas.openxmlformats.org/officeDocument/2006/relationships/hyperlink" Target="https://ovmf2.consultant.ru/cgi/online.cgi?req=doc&amp;amp;base=LAW&amp;amp;n=216119&amp;amp;fld=134&amp;amp;dst=100011&amp;amp;last=1" TargetMode="External"/><Relationship Id="rId39" Type="http://schemas.openxmlformats.org/officeDocument/2006/relationships/hyperlink" Target="https://ovmf2.consultant.ru/cgi/online.cgi?req=doc&amp;amp;base=LAW&amp;amp;n=343267&amp;amp;fld=134&amp;amp;dst=100011&amp;amp;date=30.06.2020&amp;amp;last=1" TargetMode="External"/><Relationship Id="rId109" Type="http://schemas.openxmlformats.org/officeDocument/2006/relationships/hyperlink" Target="https://login.consultant.ru/link/?req=doc&amp;base=LAW&amp;n=450185&amp;date=14.12.2024&amp;dst=100518&amp;field=134" TargetMode="External"/><Relationship Id="rId34" Type="http://schemas.openxmlformats.org/officeDocument/2006/relationships/hyperlink" Target="https://ovmf2.consultant.ru/cgi/online.cgi?req=doc&amp;amp;base=LAW&amp;amp;n=301463&amp;amp;fld=134&amp;amp;dst=100011&amp;amp;last=1" TargetMode="External"/><Relationship Id="rId50" Type="http://schemas.openxmlformats.org/officeDocument/2006/relationships/hyperlink" Target="https://ovmf2.consultant.ru/cgi/online.cgi?req=doc&amp;amp;base=LAW&amp;amp;n=343973&amp;amp;fld=134&amp;amp;dst=100011&amp;amp;date=31.08.2021&amp;amp;last=1" TargetMode="External"/><Relationship Id="rId55" Type="http://schemas.openxmlformats.org/officeDocument/2006/relationships/hyperlink" Target="https://ovmf2.consultant.ru/cgi/online.cgi?req=doc&amp;amp;base=LAW&amp;amp;n=339420&amp;amp;fld=134&amp;amp;dst=100012&amp;amp;date=06.07.2020&amp;amp;last=1" TargetMode="External"/><Relationship Id="rId76" Type="http://schemas.openxmlformats.org/officeDocument/2006/relationships/hyperlink" Target="https://ovmf2.consultant.ru/cgi/online.cgi?req=doc&amp;amp;base=LAW&amp;amp;n=285455&amp;amp;fld=134&amp;amp;dst=105235&amp;amp;last=1" TargetMode="External"/><Relationship Id="rId97" Type="http://schemas.openxmlformats.org/officeDocument/2006/relationships/hyperlink" Target="https://ovmf2.consultant.ru/cgi/online.cgi?req=doc&amp;amp;base=LAW&amp;amp;n=284955&amp;amp;fld=134&amp;amp;dst=100011&amp;amp;last=1" TargetMode="External"/><Relationship Id="rId104" Type="http://schemas.openxmlformats.org/officeDocument/2006/relationships/hyperlink" Target="https://login.consultant.ru/link/?req=doc&amp;base=LAW&amp;n=450185&amp;date=14.12.2024&amp;dst=100387&amp;field=134" TargetMode="External"/><Relationship Id="rId120" Type="http://schemas.openxmlformats.org/officeDocument/2006/relationships/hyperlink" Target="https://login.consultant.ru/link/?req=doc&amp;base=LAW&amp;n=362627&amp;date=14.12.2024&amp;dst=101127&amp;field=134" TargetMode="External"/><Relationship Id="rId125" Type="http://schemas.openxmlformats.org/officeDocument/2006/relationships/hyperlink" Target="https://login.consultant.ru/link/?req=doc&amp;base=LAW&amp;n=438267&amp;date=14.12.2024&amp;dst=102328&amp;field=134" TargetMode="External"/><Relationship Id="rId141" Type="http://schemas.openxmlformats.org/officeDocument/2006/relationships/hyperlink" Target="https://login.consultant.ru/link/?req=doc&amp;base=LAW&amp;n=362627&amp;date=14.12.2024&amp;dst=1311&amp;field=134" TargetMode="External"/><Relationship Id="rId146" Type="http://schemas.openxmlformats.org/officeDocument/2006/relationships/hyperlink" Target="https://login.consultant.ru/link/?req=doc&amp;base=LAW&amp;n=362627&amp;date=14.12.2024&amp;dst=10&amp;field=134"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ovmf2.consultant.ru/cgi/online.cgi?req=doc&amp;amp;base=LAW&amp;amp;n=297461&amp;amp;fld=134&amp;amp;dst=100013&amp;amp;last=1" TargetMode="External"/><Relationship Id="rId92" Type="http://schemas.openxmlformats.org/officeDocument/2006/relationships/hyperlink" Target="https://ovmf2.consultant.ru/cgi/online.cgi?req=doc&amp;amp;base=LAW&amp;amp;n=210686&amp;amp;fld=134&amp;amp;dst=1000000001&amp;amp;last=1" TargetMode="External"/><Relationship Id="rId162" Type="http://schemas.openxmlformats.org/officeDocument/2006/relationships/hyperlink" Target="https://login.consultant.ru/link/?req=doc&amp;base=LAW&amp;n=465243&amp;date=14.12.2024" TargetMode="External"/><Relationship Id="rId2" Type="http://schemas.openxmlformats.org/officeDocument/2006/relationships/numbering" Target="numbering.xml"/><Relationship Id="rId29" Type="http://schemas.openxmlformats.org/officeDocument/2006/relationships/hyperlink" Target="https://ovmf2.consultant.ru/cgi/online.cgi?req=doc&amp;amp;base=LAW&amp;amp;n=298347&amp;amp;fld=134&amp;amp;dst=100011&amp;amp;last=1" TargetMode="External"/><Relationship Id="rId24" Type="http://schemas.openxmlformats.org/officeDocument/2006/relationships/hyperlink" Target="https://ovmf2.consultant.ru/cgi/online.cgi?req=doc&amp;amp;base=LAW&amp;amp;n=216118&amp;amp;fld=134&amp;amp;dst=100011&amp;amp;last=1" TargetMode="External"/><Relationship Id="rId40" Type="http://schemas.openxmlformats.org/officeDocument/2006/relationships/hyperlink" Target="https://ovmf2.consultant.ru/cgi/online.cgi?req=doc&amp;amp;base=LAW&amp;amp;n=298707&amp;amp;fld=134&amp;amp;dst=100011&amp;amp;date=02.10.2019&amp;amp;last=1" TargetMode="External"/><Relationship Id="rId45" Type="http://schemas.openxmlformats.org/officeDocument/2006/relationships/hyperlink" Target="https://ovmf2.consultant.ru/cgi/online.cgi?req=doc&amp;amp;base=LAW&amp;amp;n=306709&amp;amp;fld=134&amp;amp;dst=100011&amp;amp;date=02.10.2019&amp;amp;last=1" TargetMode="External"/><Relationship Id="rId66" Type="http://schemas.openxmlformats.org/officeDocument/2006/relationships/hyperlink" Target="https://ovmf2.consultant.ru/cgi/online.cgi?req=doc&amp;amp;base=LAW&amp;amp;n=297341&amp;amp;fld=134&amp;amp;dst=100016&amp;amp;last=1" TargetMode="External"/><Relationship Id="rId87" Type="http://schemas.openxmlformats.org/officeDocument/2006/relationships/hyperlink" Target="https://ovmf2.consultant.ru/cgi/online.cgi?req=doc&amp;amp;base=LAW&amp;amp;n=303311&amp;amp;fld=134&amp;amp;dst=100008&amp;amp;last=1" TargetMode="External"/><Relationship Id="rId110" Type="http://schemas.openxmlformats.org/officeDocument/2006/relationships/hyperlink" Target="https://login.consultant.ru/link/?req=doc&amp;base=LAW&amp;n=465243&amp;date=14.12.2024&amp;dst=1244&amp;field=134" TargetMode="External"/><Relationship Id="rId115" Type="http://schemas.openxmlformats.org/officeDocument/2006/relationships/hyperlink" Target="https://login.consultant.ru/link/?req=doc&amp;base=LAW&amp;n=419184&amp;date=14.12.2024&amp;dst=100008&amp;field=134" TargetMode="External"/><Relationship Id="rId131" Type="http://schemas.openxmlformats.org/officeDocument/2006/relationships/hyperlink" Target="https://login.consultant.ru/link/?req=doc&amp;base=LAW&amp;n=362627&amp;date=14.12.2024&amp;dst=102365&amp;field=134" TargetMode="External"/><Relationship Id="rId136" Type="http://schemas.openxmlformats.org/officeDocument/2006/relationships/hyperlink" Target="https://login.consultant.ru/link/?req=doc&amp;base=LAW&amp;n=362627&amp;date=14.12.2024&amp;dst=102365&amp;field=134" TargetMode="External"/><Relationship Id="rId157" Type="http://schemas.openxmlformats.org/officeDocument/2006/relationships/hyperlink" Target="https://login.consultant.ru/link/?req=doc&amp;base=LAW&amp;n=362627&amp;date=14.12.2024&amp;dst=100547&amp;field=134" TargetMode="External"/><Relationship Id="rId61" Type="http://schemas.openxmlformats.org/officeDocument/2006/relationships/hyperlink" Target="https://ovmf2.consultant.ru/cgi/online.cgi?req=doc&amp;amp;base=LAW&amp;amp;n=367737&amp;amp;fld=134&amp;amp;dst=100012&amp;amp;date=31.08.2021&amp;amp;last=1" TargetMode="External"/><Relationship Id="rId82" Type="http://schemas.openxmlformats.org/officeDocument/2006/relationships/hyperlink" Target="https://ovmf2.consultant.ru/cgi/online.cgi?req=doc&amp;amp;base=LAW&amp;amp;n=222242&amp;amp;fld=134&amp;amp;dst=1000000001&amp;amp;last=1" TargetMode="External"/><Relationship Id="rId152" Type="http://schemas.openxmlformats.org/officeDocument/2006/relationships/hyperlink" Target="https://login.consultant.ru/link/?req=doc&amp;base=LAW&amp;n=362627&amp;date=14.12.2024&amp;dst=105091&amp;field=134" TargetMode="External"/><Relationship Id="rId19" Type="http://schemas.openxmlformats.org/officeDocument/2006/relationships/hyperlink" Target="https://ovmf2.consultant.ru/cgi/online.cgi?req=doc&amp;amp;base=LAW&amp;amp;n=216119&amp;amp;fld=134&amp;amp;dst=100011&amp;amp;last=1" TargetMode="External"/><Relationship Id="rId14" Type="http://schemas.openxmlformats.org/officeDocument/2006/relationships/hyperlink" Target="https://ovmf2.consultant.ru/cgi/online.cgi?req=doc&amp;amp;base=LAW&amp;amp;n=342077&amp;amp;fld=134&amp;amp;dst=100008&amp;amp;date=17.08.2022&amp;amp;last=1" TargetMode="External"/><Relationship Id="rId30" Type="http://schemas.openxmlformats.org/officeDocument/2006/relationships/hyperlink" Target="https://ovmf2.consultant.ru/cgi/online.cgi?req=doc&amp;amp;base=LAW&amp;amp;n=298372&amp;amp;fld=134&amp;amp;dst=100011&amp;amp;last=1" TargetMode="External"/><Relationship Id="rId35" Type="http://schemas.openxmlformats.org/officeDocument/2006/relationships/hyperlink" Target="https://ovmf2.consultant.ru/cgi/online.cgi?req=doc&amp;amp;base=LAW&amp;amp;n=301463&amp;amp;fld=134&amp;amp;dst=100011&amp;amp;last=1" TargetMode="External"/><Relationship Id="rId56" Type="http://schemas.openxmlformats.org/officeDocument/2006/relationships/hyperlink" Target="https://ovmf2.consultant.ru/cgi/online.cgi?req=doc&amp;amp;base=LAW&amp;amp;n=339804&amp;amp;fld=134&amp;amp;dst=100012&amp;amp;date=06.07.2020&amp;amp;last=1" TargetMode="External"/><Relationship Id="rId77" Type="http://schemas.openxmlformats.org/officeDocument/2006/relationships/hyperlink" Target="https://ovmf2.consultant.ru/cgi/online.cgi?req=doc&amp;amp;base=LAW&amp;amp;n=285455&amp;amp;fld=134&amp;amp;dst=105235&amp;amp;last=1" TargetMode="External"/><Relationship Id="rId100" Type="http://schemas.openxmlformats.org/officeDocument/2006/relationships/hyperlink" Target="https://login.consultant.ru/link/?req=doc&amp;base=LAW&amp;n=465243&amp;date=14.12.2024" TargetMode="External"/><Relationship Id="rId105" Type="http://schemas.openxmlformats.org/officeDocument/2006/relationships/hyperlink" Target="https://login.consultant.ru/link/?req=doc&amp;base=LAW&amp;n=362627&amp;date=14.12.2024" TargetMode="External"/><Relationship Id="rId126" Type="http://schemas.openxmlformats.org/officeDocument/2006/relationships/hyperlink" Target="https://login.consultant.ru/link/?req=doc&amp;base=LAW&amp;n=438267&amp;date=14.12.2024&amp;dst=102708&amp;field=134" TargetMode="External"/><Relationship Id="rId147" Type="http://schemas.openxmlformats.org/officeDocument/2006/relationships/hyperlink" Target="https://login.consultant.ru/link/?req=doc&amp;base=LAW&amp;n=362627&amp;date=14.12.2024&amp;dst=102365&amp;field=134" TargetMode="External"/><Relationship Id="rId168" Type="http://schemas.microsoft.com/office/2007/relationships/stylesWithEffects" Target="stylesWithEffects.xml"/><Relationship Id="rId8" Type="http://schemas.openxmlformats.org/officeDocument/2006/relationships/image" Target="media/image1.png"/><Relationship Id="rId51" Type="http://schemas.openxmlformats.org/officeDocument/2006/relationships/hyperlink" Target="https://ovmf2.consultant.ru/cgi/online.cgi?req=doc&amp;amp;base=LAW&amp;amp;n=343973&amp;amp;fld=134&amp;amp;dst=100011&amp;amp;date=31.08.2021&amp;amp;last=1" TargetMode="External"/><Relationship Id="rId72" Type="http://schemas.openxmlformats.org/officeDocument/2006/relationships/hyperlink" Target="https://ovmf2.consultant.ru/cgi/online.cgi?req=doc&amp;amp;base=LAW&amp;amp;n=297461&amp;amp;fld=134&amp;amp;dst=102158&amp;amp;last=1" TargetMode="External"/><Relationship Id="rId93" Type="http://schemas.openxmlformats.org/officeDocument/2006/relationships/hyperlink" Target="https://ovmf2.consultant.ru/cgi/online.cgi?req=doc&amp;amp;base=LAW&amp;amp;n=210686&amp;amp;fld=134&amp;amp;dst=1000000001&amp;amp;last=1" TargetMode="External"/><Relationship Id="rId98" Type="http://schemas.openxmlformats.org/officeDocument/2006/relationships/hyperlink" Target="https://ovmf2.consultant.ru/cgi/online.cgi?req=doc&amp;amp;base=LAW&amp;amp;n=284955&amp;amp;fld=134&amp;amp;dst=100011&amp;amp;last=1" TargetMode="External"/><Relationship Id="rId121" Type="http://schemas.openxmlformats.org/officeDocument/2006/relationships/hyperlink" Target="https://login.consultant.ru/link/?req=doc&amp;base=LAW&amp;n=465243&amp;date=14.12.2024&amp;dst=14&amp;field=134" TargetMode="External"/><Relationship Id="rId142" Type="http://schemas.openxmlformats.org/officeDocument/2006/relationships/hyperlink" Target="https://login.consultant.ru/link/?req=doc&amp;base=LAW&amp;n=23886&amp;date=14.12.2024&amp;dst=101670&amp;field=134" TargetMode="External"/><Relationship Id="rId163" Type="http://schemas.openxmlformats.org/officeDocument/2006/relationships/hyperlink" Target="https://login.consultant.ru/link/?req=doc&amp;base=LAW&amp;n=456545&amp;date=14.12.2024&amp;dst=100010&amp;field=134" TargetMode="External"/><Relationship Id="rId3" Type="http://schemas.openxmlformats.org/officeDocument/2006/relationships/styles" Target="styles.xml"/><Relationship Id="rId25" Type="http://schemas.openxmlformats.org/officeDocument/2006/relationships/hyperlink" Target="https://ovmf2.consultant.ru/cgi/online.cgi?req=doc&amp;amp;base=LAW&amp;amp;n=216118&amp;amp;fld=134&amp;amp;dst=100011&amp;amp;last=1" TargetMode="External"/><Relationship Id="rId46" Type="http://schemas.openxmlformats.org/officeDocument/2006/relationships/hyperlink" Target="https://ovmf2.consultant.ru/cgi/online.cgi?req=doc&amp;amp;base=LAW&amp;amp;n=303241&amp;amp;fld=134&amp;amp;dst=100011&amp;amp;date=02.10.2019&amp;amp;last=1" TargetMode="External"/><Relationship Id="rId67" Type="http://schemas.openxmlformats.org/officeDocument/2006/relationships/hyperlink" Target="https://ovmf2.consultant.ru/cgi/online.cgi?req=doc&amp;amp;base=LAW&amp;amp;n=297341&amp;amp;fld=134&amp;amp;dst=100016&amp;amp;last=1" TargetMode="External"/><Relationship Id="rId116" Type="http://schemas.openxmlformats.org/officeDocument/2006/relationships/hyperlink" Target="https://login.consultant.ru/link/?req=doc&amp;base=LAW&amp;n=465243&amp;date=14.12.2024&amp;dst=3521&amp;field=134" TargetMode="External"/><Relationship Id="rId137" Type="http://schemas.openxmlformats.org/officeDocument/2006/relationships/hyperlink" Target="https://login.consultant.ru/link/?req=doc&amp;base=LAW&amp;n=362627&amp;date=14.12.2024&amp;dst=102365&amp;field=134" TargetMode="External"/><Relationship Id="rId158" Type="http://schemas.openxmlformats.org/officeDocument/2006/relationships/hyperlink" Target="https://login.consultant.ru/link/?req=doc&amp;base=LAW&amp;n=474275&amp;date=14.12.2024&amp;dst=100015&amp;field=134" TargetMode="External"/><Relationship Id="rId20" Type="http://schemas.openxmlformats.org/officeDocument/2006/relationships/hyperlink" Target="https://ovmf2.consultant.ru/cgi/online.cgi?req=doc&amp;amp;base=LAW&amp;amp;n=216359&amp;amp;fld=134&amp;amp;dst=100011&amp;amp;last=1" TargetMode="External"/><Relationship Id="rId41" Type="http://schemas.openxmlformats.org/officeDocument/2006/relationships/hyperlink" Target="https://ovmf2.consultant.ru/cgi/online.cgi?req=doc&amp;amp;base=LAW&amp;amp;n=298707&amp;amp;fld=134&amp;amp;dst=100011&amp;amp;date=02.10.2019&amp;amp;last=1" TargetMode="External"/><Relationship Id="rId62" Type="http://schemas.openxmlformats.org/officeDocument/2006/relationships/hyperlink" Target="https://ovmf2.consultant.ru/cgi/online.cgi?req=doc&amp;amp;base=LAW&amp;amp;n=375583&amp;amp;fld=134&amp;amp;dst=100011&amp;amp;date=06.09.2021&amp;amp;last=1" TargetMode="External"/><Relationship Id="rId83" Type="http://schemas.openxmlformats.org/officeDocument/2006/relationships/hyperlink" Target="https://ovmf2.consultant.ru/cgi/online.cgi?req=doc&amp;amp;base=LAW&amp;amp;n=222242&amp;amp;fld=134&amp;amp;dst=1000000001&amp;amp;last=1" TargetMode="External"/><Relationship Id="rId88" Type="http://schemas.openxmlformats.org/officeDocument/2006/relationships/hyperlink" Target="https://ovmf2.consultant.ru/cgi/online.cgi?req=doc&amp;amp;base=LAW&amp;amp;n=187708&amp;amp;fld=134&amp;amp;dst=100008&amp;amp;last=1" TargetMode="External"/><Relationship Id="rId111" Type="http://schemas.openxmlformats.org/officeDocument/2006/relationships/hyperlink" Target="https://login.consultant.ru/link/?req=doc&amp;base=LAW&amp;n=465243&amp;date=14.12.2024&amp;dst=1244&amp;field=134" TargetMode="External"/><Relationship Id="rId132" Type="http://schemas.openxmlformats.org/officeDocument/2006/relationships/hyperlink" Target="https://login.consultant.ru/link/?req=doc&amp;base=RLAW390&amp;n=129015&amp;date=14.12.2024&amp;dst=100066&amp;field=134" TargetMode="External"/><Relationship Id="rId153" Type="http://schemas.openxmlformats.org/officeDocument/2006/relationships/hyperlink" Target="https://login.consultant.ru/link/?req=doc&amp;base=LAW&amp;n=465243&amp;date=14.12.2024&amp;dst=124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A8C5B-EDFC-43C9-AF75-F3B785B0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19812</Words>
  <Characters>112935</Characters>
  <Application>Microsoft Office Word</Application>
  <DocSecurity>2</DocSecurity>
  <Lines>941</Lines>
  <Paragraphs>264</Paragraphs>
  <ScaleCrop>false</ScaleCrop>
  <HeadingPairs>
    <vt:vector size="2" baseType="variant">
      <vt:variant>
        <vt:lpstr>Название</vt:lpstr>
      </vt:variant>
      <vt:variant>
        <vt:i4>1</vt:i4>
      </vt:variant>
    </vt:vector>
  </HeadingPairs>
  <TitlesOfParts>
    <vt:vector size="1" baseType="lpstr">
      <vt:lpstr>Приказ Министерства финансов Оренбургской области от 09.04.2020 N 50(ред. от 11.11.2024)"Об утверждении единой учетной политики при централизации учета"(вместе с "Единой учетной политикой при централизации учета")</vt:lpstr>
    </vt:vector>
  </TitlesOfParts>
  <Company>КонсультантПлюс Версия 4024.00.30</Company>
  <LinksUpToDate>false</LinksUpToDate>
  <CharactersWithSpaces>132483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финансов Оренбургской области от 09.04.2020 N 50(ред. от 11.11.2024)"Об утверждении единой учетной политики при централизации учета"(вместе с "Единой учетной политикой при централизации учета")</dc:title>
  <dc:creator>Бенедиктова_Т_И</dc:creator>
  <cp:lastModifiedBy>Ерохина</cp:lastModifiedBy>
  <cp:revision>3</cp:revision>
  <cp:lastPrinted>2026-04-01T07:42:00Z</cp:lastPrinted>
  <dcterms:created xsi:type="dcterms:W3CDTF">2026-04-01T07:42:00Z</dcterms:created>
  <dcterms:modified xsi:type="dcterms:W3CDTF">2026-04-02T07:17:00Z</dcterms:modified>
</cp:coreProperties>
</file>