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F7" w:rsidRPr="003B1508" w:rsidRDefault="009F35F7" w:rsidP="009F35F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B1508">
        <w:rPr>
          <w:rFonts w:ascii="Times New Roman" w:hAnsi="Times New Roman"/>
          <w:sz w:val="24"/>
          <w:szCs w:val="24"/>
        </w:rPr>
        <w:t>Аналитическая справка по итогам тренировочной работы  по математике  обучающихся 11-х классов общеобразовательных организаций Сорочинского муниципального округа в 2025-2026 учебном году</w:t>
      </w:r>
    </w:p>
    <w:p w:rsidR="0028160A" w:rsidRPr="003B1508" w:rsidRDefault="002816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5F7" w:rsidRPr="003B1508" w:rsidRDefault="003B1508" w:rsidP="003B1508">
      <w:pPr>
        <w:suppressAutoHyphens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B1508">
        <w:rPr>
          <w:rFonts w:ascii="Times New Roman" w:hAnsi="Times New Roman" w:cs="Times New Roman"/>
          <w:sz w:val="24"/>
          <w:szCs w:val="24"/>
        </w:rPr>
        <w:t xml:space="preserve">В </w:t>
      </w:r>
      <w:r w:rsidR="009F35F7" w:rsidRPr="003B1508">
        <w:rPr>
          <w:rFonts w:ascii="Times New Roman" w:hAnsi="Times New Roman" w:cs="Times New Roman"/>
          <w:sz w:val="24"/>
          <w:szCs w:val="24"/>
        </w:rPr>
        <w:t>соответствии с приказ</w:t>
      </w:r>
      <w:r w:rsidR="001862AF">
        <w:rPr>
          <w:rFonts w:ascii="Times New Roman" w:hAnsi="Times New Roman" w:cs="Times New Roman"/>
          <w:sz w:val="24"/>
          <w:szCs w:val="24"/>
        </w:rPr>
        <w:t>ом МО Оренбургской области от 06.11</w:t>
      </w:r>
      <w:r w:rsidR="009F35F7" w:rsidRPr="003B1508">
        <w:rPr>
          <w:rFonts w:ascii="Times New Roman" w:hAnsi="Times New Roman" w:cs="Times New Roman"/>
          <w:sz w:val="24"/>
          <w:szCs w:val="24"/>
        </w:rPr>
        <w:t xml:space="preserve">.2025г. № </w:t>
      </w:r>
      <w:r w:rsidR="001862AF">
        <w:rPr>
          <w:rFonts w:ascii="Times New Roman" w:hAnsi="Times New Roman" w:cs="Times New Roman"/>
          <w:sz w:val="24"/>
          <w:szCs w:val="24"/>
        </w:rPr>
        <w:t>01-21/1700</w:t>
      </w:r>
      <w:r w:rsidR="009F35F7" w:rsidRPr="003B1508">
        <w:rPr>
          <w:rFonts w:ascii="Times New Roman" w:hAnsi="Times New Roman" w:cs="Times New Roman"/>
          <w:sz w:val="24"/>
          <w:szCs w:val="24"/>
        </w:rPr>
        <w:t xml:space="preserve"> «О проведении тренировочных мероприятий для обучающихся 11-х классов  в ноябре-декабре 2025 года», приказ</w:t>
      </w:r>
      <w:r w:rsidRPr="003B1508">
        <w:rPr>
          <w:rFonts w:ascii="Times New Roman" w:hAnsi="Times New Roman" w:cs="Times New Roman"/>
          <w:sz w:val="24"/>
          <w:szCs w:val="24"/>
        </w:rPr>
        <w:t>ом</w:t>
      </w:r>
      <w:r w:rsidR="009F35F7" w:rsidRPr="003B1508">
        <w:rPr>
          <w:rFonts w:ascii="Times New Roman" w:hAnsi="Times New Roman" w:cs="Times New Roman"/>
          <w:sz w:val="24"/>
          <w:szCs w:val="24"/>
        </w:rPr>
        <w:t xml:space="preserve"> Управления образования «О проведении тренировочных  мероприятий для обучающихся 11-х классов  в ноябре - декабре 2025г.»      от 12.11.202</w:t>
      </w:r>
      <w:r w:rsidR="001862AF">
        <w:rPr>
          <w:rFonts w:ascii="Times New Roman" w:hAnsi="Times New Roman" w:cs="Times New Roman"/>
          <w:sz w:val="24"/>
          <w:szCs w:val="24"/>
        </w:rPr>
        <w:t>5</w:t>
      </w:r>
      <w:r w:rsidR="009F35F7" w:rsidRPr="003B1508">
        <w:rPr>
          <w:rFonts w:ascii="Times New Roman" w:hAnsi="Times New Roman" w:cs="Times New Roman"/>
          <w:sz w:val="24"/>
          <w:szCs w:val="24"/>
        </w:rPr>
        <w:t>г № 546, в целях подготовки выпускников общеобразовательных организаций округа к государственной итоговой аттестации была проведена тренировочная работа по математике (профильный уровень)  по стандартизированным контрольным измерительным материалам в форме единого государственного экзамена в ППЭ 270 (МАОУ «СОШ №3»).</w:t>
      </w:r>
    </w:p>
    <w:p w:rsidR="009F35F7" w:rsidRPr="003B1508" w:rsidRDefault="009F35F7" w:rsidP="009F35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Дата: 18.11.2025 </w:t>
      </w:r>
      <w:r w:rsidR="003B1508" w:rsidRPr="003B1508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28160A" w:rsidRDefault="008E52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объективная оценка уровня освоения обучающимися 11 классов предметного содержания курса математики, выявление тех элементов содержания, которые вызывают наибольшие затруднения и установления степени готовности к итоговой аттестации, выявить круг тем требующих организации коррекционной работы.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работы отводилось 3 часа 55 минут. Работа состояла из 2 частей, включающих 19 задание. Первая часть состояла из 12 заданий с кратким ответом и оценивалась в 1 балл, вторая часть - 7 заданий с развернутым ответом и пояснениями,которые оценивались от 2 до 4 баллов. Максимальный балл за работу 32 баллов.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выполнении работы приняли участие </w:t>
      </w:r>
      <w:r w:rsidR="00E84EE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претендующих сдавать ГИА по математике на профильном уровне, что составляет </w:t>
      </w:r>
      <w:r w:rsidR="00E84EEF">
        <w:rPr>
          <w:rFonts w:ascii="Times New Roman" w:hAnsi="Times New Roman" w:cs="Times New Roman"/>
          <w:sz w:val="24"/>
          <w:szCs w:val="24"/>
        </w:rPr>
        <w:t xml:space="preserve">92 </w:t>
      </w:r>
      <w:r>
        <w:rPr>
          <w:rFonts w:ascii="Times New Roman" w:hAnsi="Times New Roman" w:cs="Times New Roman"/>
          <w:sz w:val="24"/>
          <w:szCs w:val="24"/>
        </w:rPr>
        <w:t xml:space="preserve">% от общего количества обучающихся сдающих профиль. </w:t>
      </w:r>
    </w:p>
    <w:p w:rsidR="0028160A" w:rsidRDefault="0028160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60A" w:rsidRDefault="008E521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распределения по группам обучающихся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676"/>
        <w:gridCol w:w="850"/>
        <w:gridCol w:w="778"/>
        <w:gridCol w:w="1092"/>
        <w:gridCol w:w="804"/>
        <w:gridCol w:w="1012"/>
        <w:gridCol w:w="965"/>
        <w:gridCol w:w="1019"/>
        <w:gridCol w:w="1036"/>
        <w:gridCol w:w="949"/>
        <w:gridCol w:w="958"/>
      </w:tblGrid>
      <w:tr w:rsidR="0028160A">
        <w:trPr>
          <w:trHeight w:val="310"/>
        </w:trPr>
        <w:tc>
          <w:tcPr>
            <w:tcW w:w="459" w:type="dxa"/>
            <w:vMerge w:val="restart"/>
            <w:textDirection w:val="btLr"/>
            <w:vAlign w:val="center"/>
          </w:tcPr>
          <w:p w:rsidR="0028160A" w:rsidRDefault="008E52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списку</w:t>
            </w:r>
          </w:p>
        </w:tc>
        <w:tc>
          <w:tcPr>
            <w:tcW w:w="676" w:type="dxa"/>
            <w:vMerge w:val="restart"/>
            <w:textDirection w:val="btLr"/>
            <w:vAlign w:val="center"/>
          </w:tcPr>
          <w:p w:rsidR="0028160A" w:rsidRDefault="008E52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писали работу</w:t>
            </w:r>
          </w:p>
        </w:tc>
        <w:tc>
          <w:tcPr>
            <w:tcW w:w="1628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96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7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55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90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160A">
        <w:trPr>
          <w:trHeight w:val="310"/>
        </w:trPr>
        <w:tc>
          <w:tcPr>
            <w:tcW w:w="45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1896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977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базово-переходный уровень</w:t>
            </w:r>
          </w:p>
        </w:tc>
        <w:tc>
          <w:tcPr>
            <w:tcW w:w="2055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907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28160A">
        <w:trPr>
          <w:trHeight w:val="310"/>
        </w:trPr>
        <w:tc>
          <w:tcPr>
            <w:tcW w:w="45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(0-4 первичных баллов)</w:t>
            </w:r>
          </w:p>
        </w:tc>
        <w:tc>
          <w:tcPr>
            <w:tcW w:w="1896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 первичных баллов)</w:t>
            </w:r>
          </w:p>
        </w:tc>
        <w:tc>
          <w:tcPr>
            <w:tcW w:w="197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(7-12 первичных баллов)</w:t>
            </w:r>
          </w:p>
        </w:tc>
        <w:tc>
          <w:tcPr>
            <w:tcW w:w="2055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(13-19 первичных баллов)</w:t>
            </w:r>
          </w:p>
        </w:tc>
        <w:tc>
          <w:tcPr>
            <w:tcW w:w="190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(20-32 первичный балл)</w:t>
            </w:r>
          </w:p>
        </w:tc>
      </w:tr>
      <w:tr w:rsidR="0028160A">
        <w:trPr>
          <w:trHeight w:val="310"/>
        </w:trPr>
        <w:tc>
          <w:tcPr>
            <w:tcW w:w="45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78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2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65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36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58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8160A">
        <w:trPr>
          <w:trHeight w:val="310"/>
        </w:trPr>
        <w:tc>
          <w:tcPr>
            <w:tcW w:w="459" w:type="dxa"/>
            <w:noWrap/>
          </w:tcPr>
          <w:p w:rsidR="0028160A" w:rsidRDefault="00E84E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676" w:type="dxa"/>
            <w:noWrap/>
          </w:tcPr>
          <w:p w:rsidR="0028160A" w:rsidRDefault="00E84E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noWrap/>
          </w:tcPr>
          <w:p w:rsidR="0028160A" w:rsidRDefault="00E84E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  <w:noWrap/>
            <w:vAlign w:val="center"/>
          </w:tcPr>
          <w:p w:rsidR="0028160A" w:rsidRDefault="00E8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92" w:type="dxa"/>
            <w:noWrap/>
          </w:tcPr>
          <w:p w:rsidR="0028160A" w:rsidRDefault="00E84E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4" w:type="dxa"/>
            <w:noWrap/>
            <w:vAlign w:val="center"/>
          </w:tcPr>
          <w:p w:rsidR="0028160A" w:rsidRDefault="00E8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012" w:type="dxa"/>
            <w:noWrap/>
          </w:tcPr>
          <w:p w:rsidR="0028160A" w:rsidRDefault="00E84E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5" w:type="dxa"/>
            <w:noWrap/>
            <w:vAlign w:val="center"/>
          </w:tcPr>
          <w:p w:rsidR="0028160A" w:rsidRDefault="00E8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019" w:type="dxa"/>
            <w:noWrap/>
          </w:tcPr>
          <w:p w:rsidR="0028160A" w:rsidRDefault="00E84E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noWrap/>
            <w:vAlign w:val="center"/>
          </w:tcPr>
          <w:p w:rsidR="0028160A" w:rsidRDefault="00E8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49" w:type="dxa"/>
            <w:noWrap/>
          </w:tcPr>
          <w:p w:rsidR="0028160A" w:rsidRDefault="00E84EE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  <w:noWrap/>
            <w:vAlign w:val="bottom"/>
          </w:tcPr>
          <w:p w:rsidR="0028160A" w:rsidRDefault="00E84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</w:tbl>
    <w:p w:rsidR="0028160A" w:rsidRDefault="0028160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60A" w:rsidRDefault="008E521E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Представленные выше таблица позволяет видеть,  что</w:t>
      </w:r>
      <w:r w:rsidR="00E84EE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обучающихся не готовы сдавать математику  напрофильном  уровне.   Особенно требуют усиленной подготовки обучающиеся, которые набрали по 0-6 балла. </w:t>
      </w:r>
    </w:p>
    <w:p w:rsidR="0028160A" w:rsidRDefault="00E84EEF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 обучающихся справились с заданиями повышенного уровня и готовы сдавать математику на профильном уровне </w:t>
      </w:r>
    </w:p>
    <w:p w:rsidR="0028160A" w:rsidRDefault="0028160A">
      <w:pPr>
        <w:tabs>
          <w:tab w:val="left" w:pos="557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E84EE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присутствовавших на тренировочном ЕГЭ-202</w:t>
      </w:r>
      <w:r w:rsidR="00E84E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профильной математике:  </w:t>
      </w:r>
    </w:p>
    <w:p w:rsidR="0028160A" w:rsidRDefault="004D7285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(2,7%) обучающихся получили количество баллов 80-86;</w:t>
      </w:r>
    </w:p>
    <w:p w:rsidR="004D7285" w:rsidRDefault="004D7285">
      <w:pPr>
        <w:tabs>
          <w:tab w:val="left" w:pos="5570"/>
        </w:tabs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(15%) обучающихся получили количество баллов 70-79;</w:t>
      </w: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="004D72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7285">
        <w:rPr>
          <w:rFonts w:ascii="Times New Roman" w:hAnsi="Times New Roman" w:cs="Times New Roman"/>
          <w:sz w:val="24"/>
          <w:szCs w:val="24"/>
        </w:rPr>
        <w:t>4,2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60-69;</w:t>
      </w: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4D72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7285">
        <w:rPr>
          <w:rFonts w:ascii="Times New Roman" w:hAnsi="Times New Roman" w:cs="Times New Roman"/>
          <w:sz w:val="24"/>
          <w:szCs w:val="24"/>
        </w:rPr>
        <w:t>27,</w:t>
      </w:r>
      <w:r w:rsidR="00BF59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50-59;</w:t>
      </w: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4D7285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D7285">
        <w:rPr>
          <w:rFonts w:ascii="Times New Roman" w:hAnsi="Times New Roman" w:cs="Times New Roman"/>
          <w:sz w:val="24"/>
          <w:szCs w:val="24"/>
        </w:rPr>
        <w:t>16,5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40-49</w:t>
      </w: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4D728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7285">
        <w:rPr>
          <w:rFonts w:ascii="Times New Roman" w:hAnsi="Times New Roman" w:cs="Times New Roman"/>
          <w:sz w:val="24"/>
          <w:szCs w:val="24"/>
        </w:rPr>
        <w:t>27,</w:t>
      </w:r>
      <w:r w:rsidR="00BF59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27-39;</w:t>
      </w:r>
    </w:p>
    <w:p w:rsidR="0028160A" w:rsidRDefault="008E521E">
      <w:pPr>
        <w:tabs>
          <w:tab w:val="left" w:pos="5570"/>
        </w:tabs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4D72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D7285">
        <w:rPr>
          <w:rFonts w:ascii="Times New Roman" w:hAnsi="Times New Roman" w:cs="Times New Roman"/>
          <w:sz w:val="24"/>
          <w:szCs w:val="24"/>
        </w:rPr>
        <w:t>6,</w:t>
      </w:r>
      <w:r w:rsidR="00BF59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%) обучающихся получили количество баллов менее 26;</w:t>
      </w:r>
    </w:p>
    <w:p w:rsidR="0028160A" w:rsidRDefault="0028160A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160A" w:rsidRDefault="008E521E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По результатам тренировочного ЕГЭ по математике профильного уровня </w:t>
      </w:r>
      <w:r w:rsidR="00BF59A8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 освоили образовательную программу среднего общего образования, из них:  </w:t>
      </w:r>
      <w:r w:rsidR="00BF59A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="00BF59A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%)  имеют «высокий» и «</w:t>
      </w:r>
      <w:r w:rsidR="00BF59A8">
        <w:rPr>
          <w:rFonts w:ascii="Times New Roman" w:hAnsi="Times New Roman" w:cs="Times New Roman"/>
          <w:sz w:val="24"/>
          <w:szCs w:val="24"/>
        </w:rPr>
        <w:t>повышенный</w:t>
      </w:r>
      <w:r>
        <w:rPr>
          <w:rFonts w:ascii="Times New Roman" w:hAnsi="Times New Roman" w:cs="Times New Roman"/>
          <w:sz w:val="24"/>
          <w:szCs w:val="24"/>
        </w:rPr>
        <w:t>» уровни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подготовки;  </w:t>
      </w:r>
    </w:p>
    <w:p w:rsidR="00BF59A8" w:rsidRDefault="00BF59A8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60 баллов получили 16 (22%) обучающихся </w:t>
      </w:r>
    </w:p>
    <w:p w:rsidR="0028160A" w:rsidRDefault="00BF59A8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32 обучающихся (44%), получивших количество баллов 27-49, имеют «средний» и «ниже среднего» уровни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подготовки;  </w:t>
      </w:r>
    </w:p>
    <w:p w:rsidR="0028160A" w:rsidRDefault="00BF59A8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20обучающихся (27%), получивших количество баллов 27-39,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преодолели минимальный порог баллов (39) для поступления в большинство российских ВУЗов.</w:t>
      </w:r>
    </w:p>
    <w:p w:rsidR="0028160A" w:rsidRDefault="00BF59A8">
      <w:pPr>
        <w:tabs>
          <w:tab w:val="left" w:pos="5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5(6,8%) обучающихся, получивших количество баллов ниже 26, составляют «критическую группу риска», т.к. не преодолели минимальный порог баллов и не освоили федеральный государственный стандарт по предмету «математика» профильного уровня.</w:t>
      </w:r>
    </w:p>
    <w:p w:rsidR="0028160A" w:rsidRDefault="0028160A">
      <w:pPr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160A" w:rsidRDefault="0028160A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60A" w:rsidRDefault="008E521E">
      <w:pPr>
        <w:ind w:firstLine="54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Результаты полугодовой   работы по математике  обучающихся 11-х классов в сравнении с результатами  входной тренировочной работой</w:t>
      </w:r>
    </w:p>
    <w:tbl>
      <w:tblPr>
        <w:tblW w:w="114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708"/>
        <w:gridCol w:w="709"/>
        <w:gridCol w:w="709"/>
        <w:gridCol w:w="850"/>
        <w:gridCol w:w="845"/>
        <w:gridCol w:w="804"/>
        <w:gridCol w:w="1012"/>
        <w:gridCol w:w="965"/>
        <w:gridCol w:w="1019"/>
        <w:gridCol w:w="1036"/>
        <w:gridCol w:w="949"/>
        <w:gridCol w:w="675"/>
      </w:tblGrid>
      <w:tr w:rsidR="0028160A" w:rsidTr="00C44772">
        <w:trPr>
          <w:trHeight w:val="310"/>
        </w:trPr>
        <w:tc>
          <w:tcPr>
            <w:tcW w:w="1135" w:type="dxa"/>
            <w:vMerge w:val="restart"/>
            <w:textDirection w:val="btLr"/>
          </w:tcPr>
          <w:p w:rsidR="0028160A" w:rsidRDefault="002816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8160A" w:rsidRDefault="008E52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списку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8160A" w:rsidRDefault="008E52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писали работу</w:t>
            </w:r>
          </w:p>
        </w:tc>
        <w:tc>
          <w:tcPr>
            <w:tcW w:w="1559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9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97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55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24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28160A" w:rsidTr="00C44772">
        <w:trPr>
          <w:trHeight w:val="310"/>
        </w:trPr>
        <w:tc>
          <w:tcPr>
            <w:tcW w:w="1135" w:type="dxa"/>
            <w:vMerge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1649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977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базово-переходный уровень</w:t>
            </w:r>
          </w:p>
        </w:tc>
        <w:tc>
          <w:tcPr>
            <w:tcW w:w="2055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 уровень</w:t>
            </w:r>
          </w:p>
        </w:tc>
        <w:tc>
          <w:tcPr>
            <w:tcW w:w="1624" w:type="dxa"/>
            <w:gridSpan w:val="2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28160A" w:rsidTr="00C44772">
        <w:trPr>
          <w:trHeight w:val="310"/>
        </w:trPr>
        <w:tc>
          <w:tcPr>
            <w:tcW w:w="1135" w:type="dxa"/>
            <w:vMerge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(0-4 первичных баллов)</w:t>
            </w:r>
          </w:p>
        </w:tc>
        <w:tc>
          <w:tcPr>
            <w:tcW w:w="1649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(5-6 первичных баллов)</w:t>
            </w:r>
          </w:p>
        </w:tc>
        <w:tc>
          <w:tcPr>
            <w:tcW w:w="1977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(7-12 первичных баллов)</w:t>
            </w:r>
          </w:p>
        </w:tc>
        <w:tc>
          <w:tcPr>
            <w:tcW w:w="2055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(13-19 первичных баллов)</w:t>
            </w:r>
          </w:p>
        </w:tc>
        <w:tc>
          <w:tcPr>
            <w:tcW w:w="1624" w:type="dxa"/>
            <w:gridSpan w:val="2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(20-32 первичный балл)</w:t>
            </w:r>
          </w:p>
        </w:tc>
      </w:tr>
      <w:tr w:rsidR="0028160A" w:rsidTr="00C44772">
        <w:trPr>
          <w:trHeight w:val="310"/>
        </w:trPr>
        <w:tc>
          <w:tcPr>
            <w:tcW w:w="1135" w:type="dxa"/>
            <w:vMerge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8160A" w:rsidRDefault="0028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5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65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9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36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noWrap/>
            <w:vAlign w:val="bottom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44772" w:rsidTr="00C44772">
        <w:trPr>
          <w:trHeight w:val="310"/>
        </w:trPr>
        <w:tc>
          <w:tcPr>
            <w:tcW w:w="1135" w:type="dxa"/>
          </w:tcPr>
          <w:p w:rsidR="00C44772" w:rsidRDefault="00C44772" w:rsidP="00C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</w:t>
            </w:r>
          </w:p>
        </w:tc>
        <w:tc>
          <w:tcPr>
            <w:tcW w:w="708" w:type="dxa"/>
            <w:vAlign w:val="center"/>
          </w:tcPr>
          <w:p w:rsidR="00C44772" w:rsidRDefault="00C44772" w:rsidP="00C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9" w:type="dxa"/>
            <w:vAlign w:val="center"/>
          </w:tcPr>
          <w:p w:rsidR="00C44772" w:rsidRDefault="00C44772" w:rsidP="00C4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09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5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5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019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9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noWrap/>
            <w:vAlign w:val="bottom"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067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C44772" w:rsidTr="00C44772">
        <w:trPr>
          <w:trHeight w:val="310"/>
        </w:trPr>
        <w:tc>
          <w:tcPr>
            <w:tcW w:w="1135" w:type="dxa"/>
          </w:tcPr>
          <w:p w:rsidR="00C44772" w:rsidRDefault="00C44772" w:rsidP="00C44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Полугодовая </w:t>
            </w:r>
          </w:p>
        </w:tc>
        <w:tc>
          <w:tcPr>
            <w:tcW w:w="708" w:type="dxa"/>
            <w:noWrap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noWrap/>
          </w:tcPr>
          <w:p w:rsidR="00C44772" w:rsidRDefault="00C44772" w:rsidP="00C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noWrap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845" w:type="dxa"/>
            <w:noWrap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4" w:type="dxa"/>
            <w:noWrap/>
            <w:vAlign w:val="center"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012" w:type="dxa"/>
            <w:noWrap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5" w:type="dxa"/>
            <w:noWrap/>
            <w:vAlign w:val="center"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019" w:type="dxa"/>
            <w:noWrap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6" w:type="dxa"/>
            <w:noWrap/>
            <w:vAlign w:val="center"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49" w:type="dxa"/>
            <w:noWrap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noWrap/>
            <w:vAlign w:val="bottom"/>
          </w:tcPr>
          <w:p w:rsidR="00C44772" w:rsidRDefault="00C44772" w:rsidP="00C447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</w:tbl>
    <w:p w:rsidR="0028160A" w:rsidRDefault="0028160A">
      <w:pPr>
        <w:ind w:firstLine="540"/>
        <w:jc w:val="center"/>
        <w:rPr>
          <w:rFonts w:eastAsia="Times New Roman" w:cs="Times New Roman"/>
          <w:b/>
          <w:sz w:val="24"/>
          <w:szCs w:val="24"/>
        </w:rPr>
      </w:pPr>
    </w:p>
    <w:p w:rsidR="0028160A" w:rsidRDefault="008E521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отдельных заданий по элементам содержания </w:t>
      </w:r>
    </w:p>
    <w:p w:rsidR="00CC1EDE" w:rsidRDefault="00CC1EDE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086350" cy="2743200"/>
            <wp:effectExtent l="0" t="0" r="0" b="0"/>
            <wp:docPr id="277562554" name="Диаграмма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D194CB5-540C-BE25-10B3-92EFA0DDCE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7605"/>
        <w:gridCol w:w="1146"/>
        <w:gridCol w:w="1148"/>
      </w:tblGrid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7826287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49" w:type="pct"/>
            <w:noWrap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умения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pStyle w:val="Default"/>
              <w:jc w:val="center"/>
              <w:rPr>
                <w:bCs/>
                <w:color w:val="auto"/>
              </w:rPr>
            </w:pPr>
            <w:bookmarkStart w:id="1" w:name="_Hlk146828746"/>
            <w:r>
              <w:rPr>
                <w:bCs/>
                <w:color w:val="auto"/>
              </w:rPr>
              <w:t>1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8318636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плоский угол, площадь фигуры, подробные фигуры; умение использовать при решении задач изученные факты и теоремы планиметрии; умение вычислять геометрические величины (длина, угол, площадь), используя изученные формулы и методы </w:t>
            </w:r>
            <w:bookmarkEnd w:id="2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0A" w:rsidRDefault="00281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60A" w:rsidRDefault="00281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0A" w:rsidRDefault="00281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60A" w:rsidRDefault="00281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вектор, координаты вектора, сумма векторов, произведение вектора на число, скалярное произведение, угол между векторами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плоскость, величина угла, плоский угол, двугранный угол,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плоскостями, объём фигуры, площадь поверхности; умение использовать геометрические отношения при решении задач; умение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8318638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 </w:t>
            </w:r>
            <w:bookmarkEnd w:id="3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bookmarkEnd w:id="1"/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83186278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выполнять вычисление значений и преобразования выражений со степенями и логарифмами, преобразования дробно-рациональных выражений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146828718"/>
            <w:bookmarkEnd w:id="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функция, экстремум функции, наибольшее и наименьшее значения функции на промежутке, производная функции, первообразная; находить уравнение касательной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находить площади фигур с помощью интеграла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1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текстовые задачи разных типов, составлять выражения, уравнения, неравенства и их системы по условию задачи, исследовать полученное решение и оценивать правдоподобность результатов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1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8318629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16480596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выражать формулами зависимости между величинами; использовать свойства и графики функций для решения уравнений </w:t>
            </w:r>
            <w:bookmarkEnd w:id="7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83186401"/>
            <w:bookmarkEnd w:id="5"/>
            <w:bookmarkEnd w:id="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bookmarkEnd w:id="8"/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плоскость,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площадь фигуры, объём фигуры, многогранник, поверхность вращения, площадь поверхности, сечение; умение строить сечение многогранника, изображать многогранники, фигуры и поверхности вращения, их сечения; использовать геометрические отношения при решении задач; находить и вычислять геометрические величины (длина, угол, площадь, объём, площадь поверхности), используя изученные формулы и методы; умение использовать при решении задач изученные факты и теоремы планиметрии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решать уравнения, неравенства и системы с помощью различных приёмов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умение решать текстовые задачи разных типов, в том числе задачи из области управления личными и семейными финансами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точка, прямая, отрезок, луч, величина угла; умение использовать при решении задач изученные факты и теоремы планиметрии, использовать геометрические отношения при решении задач; умение находить и вычислять геометрические величины (длина, угол, площадь), используя изученные формулы и методы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60A">
        <w:trPr>
          <w:trHeight w:val="1692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 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умение выражать формулами зависимости между величинами; использовать свойства и графики функций для решения уравнений, неравенств и задач с параметрами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60A">
        <w:trPr>
          <w:trHeight w:val="369"/>
        </w:trPr>
        <w:tc>
          <w:tcPr>
            <w:tcW w:w="250" w:type="pct"/>
            <w:vAlign w:val="center"/>
          </w:tcPr>
          <w:p w:rsidR="0028160A" w:rsidRDefault="008E52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49" w:type="pct"/>
            <w:tcBorders>
              <w:right w:val="single" w:sz="4" w:space="0" w:color="auto"/>
            </w:tcBorders>
            <w:noWrap/>
            <w:vAlign w:val="center"/>
          </w:tcPr>
          <w:p w:rsidR="0028160A" w:rsidRDefault="008E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Владение методами доказательств, алгоритмами решения задач; умение приводить примеры и контрпримеры, проводить доказательные рассуждения при решении задач, оценивать логическую правильность рассуждений; умение оперировать понятиями: множества натуральных, целых, рациональных, действительных чисел, остаток по модулю; умение использовать признаки делимости, наименьший общий делитель и наименьшее общее кратное; умение выбирать подходящий метод для решения задачи</w:t>
            </w:r>
          </w:p>
          <w:p w:rsidR="0028160A" w:rsidRDefault="00281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0A" w:rsidRDefault="0052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bookmarkEnd w:id="0"/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выполнения полугодовой контрольной работы наибольшие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затруднения вызвали задания: 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 5.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Умение оперировать понятиями: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комбинаторные факты и формулы.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11.</w:t>
      </w:r>
      <w:r>
        <w:rPr>
          <w:rFonts w:ascii="Times New Roman" w:hAnsi="Times New Roman" w:cs="Times New Roman"/>
          <w:sz w:val="24"/>
          <w:szCs w:val="24"/>
        </w:rPr>
        <w:t xml:space="preserve"> Умение выражать формулами зависимости между величинами; использовать свойства и графики функций для решения уравнений.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13.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Умение решать уравнения, неравенства и системы с помощью различных приёмов.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ошибки</w:t>
      </w:r>
      <w:r>
        <w:rPr>
          <w:rFonts w:ascii="Times New Roman" w:hAnsi="Times New Roman" w:cs="Times New Roman"/>
          <w:sz w:val="24"/>
          <w:szCs w:val="24"/>
        </w:rPr>
        <w:t xml:space="preserve"> были допущены: 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7.</w:t>
      </w:r>
      <w:r>
        <w:rPr>
          <w:rFonts w:ascii="Times New Roman" w:hAnsi="Times New Roman" w:cs="Times New Roman"/>
          <w:sz w:val="24"/>
          <w:szCs w:val="24"/>
        </w:rPr>
        <w:t xml:space="preserve"> Умение выполнять вычисление значений и преобразования выражений со степенями и логарифмами, преобразования дробно-рациональных выражений.</w:t>
      </w: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12.</w:t>
      </w:r>
      <w:r>
        <w:rPr>
          <w:rFonts w:ascii="Times New Roman" w:hAnsi="Times New Roman" w:cs="Times New Roman"/>
          <w:sz w:val="24"/>
          <w:szCs w:val="24"/>
        </w:rPr>
        <w:t xml:space="preserve"> Умение оперировать понятиями: экстремум функции, наибольшее и наименьшее значения функции на промежутке;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функций.</w:t>
      </w:r>
    </w:p>
    <w:p w:rsidR="0028160A" w:rsidRDefault="002816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160A" w:rsidRDefault="008E52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причин допущенных ошибок:</w:t>
      </w:r>
    </w:p>
    <w:p w:rsidR="0028160A" w:rsidRDefault="008E52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Недостаточноведетсяработаповыработкепрочныхвычислительныхнавыков,осознанногопониманиясмысламатематическихпонятий,терминов,определений.</w:t>
      </w:r>
    </w:p>
    <w:p w:rsidR="0028160A" w:rsidRDefault="008E521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Arial"/>
        </w:rPr>
      </w:pPr>
      <w:r>
        <w:rPr>
          <w:rFonts w:eastAsia="Arial"/>
        </w:rPr>
        <w:t>Малоуделяетсявниманиясистематизациизнаний,ихобобщению,повторениюпройденного материала в течении учебного года.</w:t>
      </w: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</w:rPr>
      </w:pP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Рекомендации:</w:t>
      </w:r>
    </w:p>
    <w:p w:rsidR="0028160A" w:rsidRDefault="008E521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индивидуальный образовательный маршрут по подготовке к итоговой аттестации (ЕГЭ), с учетом результатов РТР;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каждом уроке планировать материал для повторения, ранее изученного в соответствии с кодификатором и спецификацией КИМ для подготовки к ЕГЭ;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уделять внимание урокам обобщения, систематизации знаний, умений, навыков, работать над осознанным усвоением материала, выработкой прочных вычислительных навыков; 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шире использовать на уроках, дополнительных занятиях тестовые технологии при осуществлении контроля уровня математической подготовки учащегося;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уделять внимание отработке навыков не только в решении однотипных заданий, но и применению знаний в измененной ситуации;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для систематизации, расширения знаний, формирования умений и навыков по математике шире использовать дополнительные источники, пособия, цифровые образовательные ресурсы, он-лайн тестирование и другие формы работы;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систематически вести тематический учет знаний, выполняя поэлементный анализ ошибок, анализ причин появления ошибок и работу над ликвидацией пробелов; </w:t>
      </w:r>
    </w:p>
    <w:p w:rsidR="0028160A" w:rsidRDefault="008E521E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предусмотреть в своих поурочных планах повторение тем, которые оказались наиболее проблемными с целью повышения качества преподавания математики.</w:t>
      </w:r>
    </w:p>
    <w:p w:rsidR="0028160A" w:rsidRDefault="0028160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8160A" w:rsidRDefault="008E52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устранения пробелов в знаниях:</w:t>
      </w:r>
    </w:p>
    <w:p w:rsidR="0028160A" w:rsidRDefault="008E521E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индивидуальную траекторию подготовки учащегося к ЕГЭ по математике с учетом текущего уровня знаний</w:t>
      </w:r>
    </w:p>
    <w:p w:rsidR="0028160A" w:rsidRDefault="008E521E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работу по повторению материала курса геометрии, в частности периметр многоугольника, теория вписанной и описанной окружности.</w:t>
      </w:r>
    </w:p>
    <w:p w:rsidR="0028160A" w:rsidRDefault="008E521E">
      <w:pPr>
        <w:pStyle w:val="1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Отработать в первую очередь те задания, которые ученик решает часто правильно (чтобы сформировать у ребенка базу из задач, которые он выполняет успешно всегда). </w:t>
      </w: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8E52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</w:p>
    <w:p w:rsidR="0028160A" w:rsidRDefault="008E521E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типичных ошибок показал, что у выпускников недостаточно сформированы навыки и умения анализировать условие задач; выполнять вычисления и нахождение значение выражения, выполнять преобразования алгебраических выражений, решение задач по теории вероятности (не умеют работать со статистической информацией, находить частоту и вероятность случайного события), выполнять рас</w:t>
      </w:r>
      <w:r>
        <w:rPr>
          <w:rFonts w:ascii="Times New Roman" w:hAnsi="Times New Roman" w:cs="Times New Roman"/>
          <w:sz w:val="24"/>
          <w:szCs w:val="24"/>
        </w:rPr>
        <w:softHyphen/>
        <w:t>че</w:t>
      </w:r>
      <w:r>
        <w:rPr>
          <w:rFonts w:ascii="Times New Roman" w:hAnsi="Times New Roman" w:cs="Times New Roman"/>
          <w:sz w:val="24"/>
          <w:szCs w:val="24"/>
        </w:rPr>
        <w:softHyphen/>
        <w:t>ты по формулам, решать простейшие текстовые задачи, строить и исследовать простейшие математические модели, применять производную для исследования функции; преобразовывать тригонометрические уравнения; решать стереометрические задачи на нахождение геометрической величины.</w:t>
      </w:r>
    </w:p>
    <w:p w:rsidR="0028160A" w:rsidRDefault="008E521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заданий второй части работы выявили проблему, связанную с необходимостью специальной подготовки школьников к выполнению заданий повышенного уровня сложности, выделить вопросы, которые необходимо специально рассмотреть с учащимися, а также учесть это при планировании уроков.  </w:t>
      </w: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F35F7" w:rsidRDefault="009F35F7" w:rsidP="009F35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Справку подготовила руководитель ММО учителей математик Мальцева Л.А.</w:t>
      </w: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28160A" w:rsidRDefault="0028160A" w:rsidP="003B150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28160A" w:rsidSect="009F35F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8160A" w:rsidRDefault="002816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5593" w:type="dxa"/>
        <w:tblLook w:val="04A0"/>
      </w:tblPr>
      <w:tblGrid>
        <w:gridCol w:w="2410"/>
        <w:gridCol w:w="1117"/>
        <w:gridCol w:w="845"/>
        <w:gridCol w:w="1082"/>
        <w:gridCol w:w="925"/>
        <w:gridCol w:w="1129"/>
        <w:gridCol w:w="997"/>
        <w:gridCol w:w="1057"/>
        <w:gridCol w:w="1070"/>
        <w:gridCol w:w="1084"/>
        <w:gridCol w:w="1042"/>
        <w:gridCol w:w="992"/>
        <w:gridCol w:w="992"/>
        <w:gridCol w:w="851"/>
      </w:tblGrid>
      <w:tr w:rsidR="00CC1EDE" w:rsidRPr="00CC1EDE" w:rsidTr="00CC1EDE">
        <w:trPr>
          <w:trHeight w:val="312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распределения по группам обучающихся 11 классов образовательных организаций Сорочинского муниципального округа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EDE" w:rsidRPr="00CC1EDE" w:rsidTr="00CC1EDE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18 ноября 2025 г.</w:t>
            </w:r>
          </w:p>
        </w:tc>
      </w:tr>
      <w:tr w:rsidR="00CC1EDE" w:rsidRPr="00CC1EDE" w:rsidTr="00CC1EDE">
        <w:trPr>
          <w:trHeight w:val="312"/>
        </w:trPr>
        <w:tc>
          <w:tcPr>
            <w:tcW w:w="155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списку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писали работу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низкий уровень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базово-переходный уровень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повышенный уровень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высокий уровень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(0-4 первичных баллов)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(5-6 первичных баллов)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(7-11 первичных баллов)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(12-19 первичных баллов)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(20-32 первичный балл)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</w:rPr>
              <w:t>МАОУ "СОШ №3"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"СОШ№4"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"СОШ №5"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"СОШ №7"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</w:rPr>
              <w:t>МБОУ "СОШ № 117"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"Толкаевская СОШ им. Дмитрия Гречушкина"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"Родинская СОШ"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Войковская СОШ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"2-Михайловская СОШ"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C1EDE" w:rsidRPr="00CC1EDE" w:rsidTr="00CC1EDE">
        <w:trPr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МОУО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8160A" w:rsidRDefault="0028160A">
      <w:pPr>
        <w:tabs>
          <w:tab w:val="left" w:pos="456"/>
        </w:tabs>
        <w:rPr>
          <w:rFonts w:ascii="Times New Roman" w:hAnsi="Times New Roman" w:cs="Times New Roman"/>
          <w:b/>
          <w:sz w:val="24"/>
        </w:rPr>
        <w:sectPr w:rsidR="0028160A">
          <w:pgSz w:w="16838" w:h="11906" w:orient="landscape"/>
          <w:pgMar w:top="567" w:right="1134" w:bottom="1134" w:left="425" w:header="709" w:footer="709" w:gutter="0"/>
          <w:cols w:space="708"/>
          <w:docGrid w:linePitch="360"/>
        </w:sectPr>
      </w:pPr>
    </w:p>
    <w:p w:rsidR="0028160A" w:rsidRDefault="002816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sectPr w:rsidR="0028160A" w:rsidSect="00DC4762">
      <w:pgSz w:w="16838" w:h="11906" w:orient="landscape"/>
      <w:pgMar w:top="567" w:right="113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61" w:rsidRDefault="00F93361">
      <w:pPr>
        <w:spacing w:line="240" w:lineRule="auto"/>
      </w:pPr>
      <w:r>
        <w:separator/>
      </w:r>
    </w:p>
  </w:endnote>
  <w:endnote w:type="continuationSeparator" w:id="1">
    <w:p w:rsidR="00F93361" w:rsidRDefault="00F93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61" w:rsidRDefault="00F93361">
      <w:pPr>
        <w:spacing w:after="0"/>
      </w:pPr>
      <w:r>
        <w:separator/>
      </w:r>
    </w:p>
  </w:footnote>
  <w:footnote w:type="continuationSeparator" w:id="1">
    <w:p w:rsidR="00F93361" w:rsidRDefault="00F933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DEB"/>
    <w:multiLevelType w:val="multilevel"/>
    <w:tmpl w:val="11F87DEB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F6F1615"/>
    <w:multiLevelType w:val="multilevel"/>
    <w:tmpl w:val="1F6F161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7741D14"/>
    <w:multiLevelType w:val="multilevel"/>
    <w:tmpl w:val="3774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6EB"/>
    <w:rsid w:val="000157C3"/>
    <w:rsid w:val="00017172"/>
    <w:rsid w:val="0002738F"/>
    <w:rsid w:val="00041CEC"/>
    <w:rsid w:val="000670C6"/>
    <w:rsid w:val="00083B01"/>
    <w:rsid w:val="000E0065"/>
    <w:rsid w:val="00103DEB"/>
    <w:rsid w:val="00111D61"/>
    <w:rsid w:val="00115D05"/>
    <w:rsid w:val="001177BC"/>
    <w:rsid w:val="00147E2C"/>
    <w:rsid w:val="001755CB"/>
    <w:rsid w:val="001862AF"/>
    <w:rsid w:val="001E1D54"/>
    <w:rsid w:val="001F4266"/>
    <w:rsid w:val="0020499F"/>
    <w:rsid w:val="00206202"/>
    <w:rsid w:val="002378AE"/>
    <w:rsid w:val="00244592"/>
    <w:rsid w:val="00245113"/>
    <w:rsid w:val="00250BC9"/>
    <w:rsid w:val="00250E9D"/>
    <w:rsid w:val="00273117"/>
    <w:rsid w:val="002775B0"/>
    <w:rsid w:val="0028160A"/>
    <w:rsid w:val="002B1061"/>
    <w:rsid w:val="002B44E4"/>
    <w:rsid w:val="002C5A78"/>
    <w:rsid w:val="002D09D2"/>
    <w:rsid w:val="003237C0"/>
    <w:rsid w:val="0035774C"/>
    <w:rsid w:val="003B1508"/>
    <w:rsid w:val="003B47E0"/>
    <w:rsid w:val="003D2B13"/>
    <w:rsid w:val="003D7C76"/>
    <w:rsid w:val="003E3818"/>
    <w:rsid w:val="004048A0"/>
    <w:rsid w:val="00405936"/>
    <w:rsid w:val="00406DFB"/>
    <w:rsid w:val="00436D36"/>
    <w:rsid w:val="00450B48"/>
    <w:rsid w:val="004602BB"/>
    <w:rsid w:val="00481378"/>
    <w:rsid w:val="0048255A"/>
    <w:rsid w:val="004850DB"/>
    <w:rsid w:val="004A39D7"/>
    <w:rsid w:val="004B42E3"/>
    <w:rsid w:val="004D7285"/>
    <w:rsid w:val="004E6D66"/>
    <w:rsid w:val="004E7160"/>
    <w:rsid w:val="00500C58"/>
    <w:rsid w:val="00521D84"/>
    <w:rsid w:val="00535183"/>
    <w:rsid w:val="00541316"/>
    <w:rsid w:val="0054525F"/>
    <w:rsid w:val="00553A0F"/>
    <w:rsid w:val="00564057"/>
    <w:rsid w:val="00575C26"/>
    <w:rsid w:val="005D1F35"/>
    <w:rsid w:val="00635802"/>
    <w:rsid w:val="006A3D77"/>
    <w:rsid w:val="006B0E72"/>
    <w:rsid w:val="006E1749"/>
    <w:rsid w:val="00744ABE"/>
    <w:rsid w:val="00754354"/>
    <w:rsid w:val="00755E58"/>
    <w:rsid w:val="00784F63"/>
    <w:rsid w:val="007F55C1"/>
    <w:rsid w:val="007F76C9"/>
    <w:rsid w:val="008030BA"/>
    <w:rsid w:val="00825965"/>
    <w:rsid w:val="00833EA2"/>
    <w:rsid w:val="0085501B"/>
    <w:rsid w:val="00857978"/>
    <w:rsid w:val="008753DE"/>
    <w:rsid w:val="00880FFD"/>
    <w:rsid w:val="00897961"/>
    <w:rsid w:val="008B0AA0"/>
    <w:rsid w:val="008E521E"/>
    <w:rsid w:val="008F4DC8"/>
    <w:rsid w:val="008F7AE1"/>
    <w:rsid w:val="00903C56"/>
    <w:rsid w:val="009164E0"/>
    <w:rsid w:val="009215E8"/>
    <w:rsid w:val="009345FA"/>
    <w:rsid w:val="00940808"/>
    <w:rsid w:val="00950254"/>
    <w:rsid w:val="009526EB"/>
    <w:rsid w:val="009B6F1F"/>
    <w:rsid w:val="009D44BF"/>
    <w:rsid w:val="009F35F7"/>
    <w:rsid w:val="00A2676B"/>
    <w:rsid w:val="00A6595B"/>
    <w:rsid w:val="00A7131B"/>
    <w:rsid w:val="00AD19AE"/>
    <w:rsid w:val="00AE183B"/>
    <w:rsid w:val="00B11B98"/>
    <w:rsid w:val="00B33C94"/>
    <w:rsid w:val="00B41014"/>
    <w:rsid w:val="00B50717"/>
    <w:rsid w:val="00B86159"/>
    <w:rsid w:val="00BF23CA"/>
    <w:rsid w:val="00BF24DB"/>
    <w:rsid w:val="00BF59A8"/>
    <w:rsid w:val="00BF6996"/>
    <w:rsid w:val="00C1506F"/>
    <w:rsid w:val="00C26405"/>
    <w:rsid w:val="00C33854"/>
    <w:rsid w:val="00C44772"/>
    <w:rsid w:val="00C72F70"/>
    <w:rsid w:val="00C80240"/>
    <w:rsid w:val="00CC1EDE"/>
    <w:rsid w:val="00CE1CA9"/>
    <w:rsid w:val="00CE25FF"/>
    <w:rsid w:val="00CF7784"/>
    <w:rsid w:val="00D06B92"/>
    <w:rsid w:val="00D213AE"/>
    <w:rsid w:val="00D213B5"/>
    <w:rsid w:val="00D25DCB"/>
    <w:rsid w:val="00D31FB5"/>
    <w:rsid w:val="00D67DD9"/>
    <w:rsid w:val="00D73CCF"/>
    <w:rsid w:val="00D861E2"/>
    <w:rsid w:val="00DA2C11"/>
    <w:rsid w:val="00DA63C6"/>
    <w:rsid w:val="00DC4762"/>
    <w:rsid w:val="00E2385A"/>
    <w:rsid w:val="00E24DF8"/>
    <w:rsid w:val="00E35639"/>
    <w:rsid w:val="00E75532"/>
    <w:rsid w:val="00E84EEF"/>
    <w:rsid w:val="00E873CB"/>
    <w:rsid w:val="00EC3D3D"/>
    <w:rsid w:val="00ED5EC3"/>
    <w:rsid w:val="00EE5CD7"/>
    <w:rsid w:val="00F430C8"/>
    <w:rsid w:val="00F507F1"/>
    <w:rsid w:val="00F54D34"/>
    <w:rsid w:val="00F561F4"/>
    <w:rsid w:val="00F908AF"/>
    <w:rsid w:val="00F9214E"/>
    <w:rsid w:val="00F93361"/>
    <w:rsid w:val="00FE3CE5"/>
    <w:rsid w:val="00FE69CA"/>
    <w:rsid w:val="12E34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C4762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DC47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DC4762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DC4762"/>
    <w:rPr>
      <w:b/>
      <w:bCs/>
    </w:rPr>
  </w:style>
  <w:style w:type="paragraph" w:styleId="aa">
    <w:name w:val="Normal (Web)"/>
    <w:basedOn w:val="a"/>
    <w:unhideWhenUsed/>
    <w:qFormat/>
    <w:rsid w:val="00DC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qFormat/>
    <w:rsid w:val="00DC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"/>
    <w:qFormat/>
    <w:rsid w:val="00DC47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c"/>
    <w:qFormat/>
    <w:rsid w:val="00DC4762"/>
    <w:pPr>
      <w:widowControl w:val="0"/>
      <w:shd w:val="clear" w:color="auto" w:fill="FFFFFF"/>
      <w:spacing w:after="0" w:line="49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qFormat/>
    <w:rsid w:val="00DC4762"/>
    <w:pPr>
      <w:ind w:left="720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DC4762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DC476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C476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0">
    <w:name w:val="Сетка таблицы светлая1"/>
    <w:basedOn w:val="a1"/>
    <w:uiPriority w:val="40"/>
    <w:qFormat/>
    <w:rsid w:val="00DC476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 светлая2"/>
    <w:basedOn w:val="a1"/>
    <w:uiPriority w:val="40"/>
    <w:qFormat/>
    <w:rsid w:val="00DC476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DC4762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DC476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9;&#1087;&#1088;&#1072;&#1074;&#1082;&#1080;%20&#1043;&#1054;&#1054;\2025-2026\11%20&#1082;&#1083;&#1072;&#1089;&#1089;%20&#1057;&#1086;&#1088;&#1086;&#1095;&#1080;&#1085;&#1089;&#1082;&#1080;&#1081;_%20&#1058;&#1052;%20&#1052;&#1055;%2011%2025-26%20&#1085;&#1086;&#1103;&#1073;&#1088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EE-4214-9697-20A02E06A9C5}"/>
              </c:ext>
            </c:extLst>
          </c:dPt>
          <c:dPt>
            <c:idx val="2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BEE-4214-9697-20A02E06A9C5}"/>
              </c:ext>
            </c:extLst>
          </c:dPt>
          <c:dPt>
            <c:idx val="4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BEE-4214-9697-20A02E06A9C5}"/>
              </c:ext>
            </c:extLst>
          </c:dPt>
          <c:dPt>
            <c:idx val="6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BEE-4214-9697-20A02E06A9C5}"/>
              </c:ext>
            </c:extLst>
          </c:dPt>
          <c:dPt>
            <c:idx val="8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BEE-4214-9697-20A02E06A9C5}"/>
              </c:ext>
            </c:extLst>
          </c:dPt>
          <c:dPt>
            <c:idx val="1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BEE-4214-9697-20A02E06A9C5}"/>
              </c:ext>
            </c:extLst>
          </c:dPt>
          <c:dPt>
            <c:idx val="12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BEE-4214-9697-20A02E06A9C5}"/>
              </c:ext>
            </c:extLst>
          </c:dPt>
          <c:dPt>
            <c:idx val="14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BEE-4214-9697-20A02E06A9C5}"/>
              </c:ext>
            </c:extLst>
          </c:dPt>
          <c:dPt>
            <c:idx val="16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BEE-4214-9697-20A02E06A9C5}"/>
              </c:ext>
            </c:extLst>
          </c:dPt>
          <c:dPt>
            <c:idx val="18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BEE-4214-9697-20A02E06A9C5}"/>
              </c:ext>
            </c:extLst>
          </c:dPt>
          <c:dPt>
            <c:idx val="2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BEE-4214-9697-20A02E06A9C5}"/>
              </c:ext>
            </c:extLst>
          </c:dPt>
          <c:dPt>
            <c:idx val="22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BEE-4214-9697-20A02E06A9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МОУО!$D$7:$AA$7</c:f>
              <c:strCache>
                <c:ptCount val="23"/>
                <c:pt idx="0">
                  <c:v>задание 1</c:v>
                </c:pt>
                <c:pt idx="2">
                  <c:v>задание 2</c:v>
                </c:pt>
                <c:pt idx="4">
                  <c:v>задание 3</c:v>
                </c:pt>
                <c:pt idx="6">
                  <c:v>задание 4</c:v>
                </c:pt>
                <c:pt idx="8">
                  <c:v>задание 5</c:v>
                </c:pt>
                <c:pt idx="10">
                  <c:v>задание 6</c:v>
                </c:pt>
                <c:pt idx="12">
                  <c:v>задание 7</c:v>
                </c:pt>
                <c:pt idx="14">
                  <c:v>задание 8</c:v>
                </c:pt>
                <c:pt idx="16">
                  <c:v>задание 9</c:v>
                </c:pt>
                <c:pt idx="18">
                  <c:v>задание 10</c:v>
                </c:pt>
                <c:pt idx="20">
                  <c:v>задание 11</c:v>
                </c:pt>
                <c:pt idx="22">
                  <c:v>задание 12</c:v>
                </c:pt>
              </c:strCache>
            </c:strRef>
          </c:cat>
          <c:val>
            <c:numRef>
              <c:f>МОУО!$D$20:$AA$20</c:f>
              <c:numCache>
                <c:formatCode>0</c:formatCode>
                <c:ptCount val="24"/>
                <c:pt idx="0">
                  <c:v>23.287671232876697</c:v>
                </c:pt>
                <c:pt idx="1">
                  <c:v>76.712328767123282</c:v>
                </c:pt>
                <c:pt idx="2">
                  <c:v>32.876712328767148</c:v>
                </c:pt>
                <c:pt idx="3">
                  <c:v>67.123287671232873</c:v>
                </c:pt>
                <c:pt idx="4">
                  <c:v>28.767123287671204</c:v>
                </c:pt>
                <c:pt idx="5">
                  <c:v>71.232876712328647</c:v>
                </c:pt>
                <c:pt idx="6">
                  <c:v>35.61643835616438</c:v>
                </c:pt>
                <c:pt idx="7">
                  <c:v>64.38356164383562</c:v>
                </c:pt>
                <c:pt idx="8">
                  <c:v>60.273972602739775</c:v>
                </c:pt>
                <c:pt idx="9">
                  <c:v>12.328767123287671</c:v>
                </c:pt>
                <c:pt idx="10">
                  <c:v>20.547945205479451</c:v>
                </c:pt>
                <c:pt idx="11">
                  <c:v>76.712328767123282</c:v>
                </c:pt>
                <c:pt idx="12">
                  <c:v>43.835616438356155</c:v>
                </c:pt>
                <c:pt idx="13">
                  <c:v>56.164383561643788</c:v>
                </c:pt>
                <c:pt idx="14">
                  <c:v>42.465753424657535</c:v>
                </c:pt>
                <c:pt idx="15">
                  <c:v>57.53424657534238</c:v>
                </c:pt>
                <c:pt idx="16">
                  <c:v>32.876712328767148</c:v>
                </c:pt>
                <c:pt idx="17">
                  <c:v>67.123287671232873</c:v>
                </c:pt>
                <c:pt idx="18">
                  <c:v>32.876712328767148</c:v>
                </c:pt>
                <c:pt idx="19">
                  <c:v>67.123287671232873</c:v>
                </c:pt>
                <c:pt idx="20">
                  <c:v>43.835616438356155</c:v>
                </c:pt>
                <c:pt idx="21">
                  <c:v>56.164383561643788</c:v>
                </c:pt>
                <c:pt idx="22">
                  <c:v>50.684931506849296</c:v>
                </c:pt>
                <c:pt idx="23">
                  <c:v>49.31506849315064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8BEE-4214-9697-20A02E06A9C5}"/>
            </c:ext>
          </c:extLst>
        </c:ser>
        <c:gapWidth val="219"/>
        <c:overlap val="-27"/>
        <c:axId val="94627328"/>
        <c:axId val="94628864"/>
      </c:barChart>
      <c:catAx>
        <c:axId val="94627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28864"/>
        <c:crosses val="autoZero"/>
        <c:auto val="1"/>
        <c:lblAlgn val="ctr"/>
        <c:lblOffset val="100"/>
      </c:catAx>
      <c:valAx>
        <c:axId val="94628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2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31E1-4D24-4055-8412-3D5C985B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Беликова</cp:lastModifiedBy>
  <cp:revision>6</cp:revision>
  <cp:lastPrinted>2025-11-24T07:50:00Z</cp:lastPrinted>
  <dcterms:created xsi:type="dcterms:W3CDTF">2025-11-23T17:22:00Z</dcterms:created>
  <dcterms:modified xsi:type="dcterms:W3CDTF">2025-11-24T07:59:00Z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5DA5241C9A1146ADB04667683D46946B_13</vt:lpwstr>
  </property>
</Properties>
</file>