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27" w:rsidRPr="00920CE6" w:rsidRDefault="00841927" w:rsidP="004B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E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841927" w:rsidRPr="00920CE6" w:rsidRDefault="00841927" w:rsidP="004B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E6">
        <w:rPr>
          <w:rFonts w:ascii="Times New Roman" w:hAnsi="Times New Roman" w:cs="Times New Roman"/>
          <w:b/>
          <w:sz w:val="24"/>
          <w:szCs w:val="24"/>
        </w:rPr>
        <w:t>по результатам</w:t>
      </w:r>
      <w:r w:rsidR="0055467C" w:rsidRPr="00920C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A61" w:rsidRPr="00920CE6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55467C" w:rsidRPr="00920CE6">
        <w:rPr>
          <w:rFonts w:ascii="Times New Roman" w:hAnsi="Times New Roman" w:cs="Times New Roman"/>
          <w:b/>
          <w:sz w:val="24"/>
          <w:szCs w:val="24"/>
        </w:rPr>
        <w:t>тренировочной</w:t>
      </w:r>
      <w:r w:rsidRPr="00920CE6">
        <w:rPr>
          <w:rFonts w:ascii="Times New Roman" w:hAnsi="Times New Roman" w:cs="Times New Roman"/>
          <w:b/>
          <w:sz w:val="24"/>
          <w:szCs w:val="24"/>
        </w:rPr>
        <w:t xml:space="preserve"> работы в форме ЕГЭ по химии</w:t>
      </w:r>
    </w:p>
    <w:p w:rsidR="00841927" w:rsidRPr="00920CE6" w:rsidRDefault="00841927" w:rsidP="004B2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CE6">
        <w:rPr>
          <w:rFonts w:ascii="Times New Roman" w:hAnsi="Times New Roman" w:cs="Times New Roman"/>
          <w:b/>
          <w:sz w:val="24"/>
          <w:szCs w:val="24"/>
        </w:rPr>
        <w:t xml:space="preserve">обучающихся 11-х классов общеобразовательных организаций </w:t>
      </w:r>
      <w:proofErr w:type="spellStart"/>
      <w:r w:rsidRPr="00920CE6">
        <w:rPr>
          <w:rFonts w:ascii="Times New Roman" w:hAnsi="Times New Roman" w:cs="Times New Roman"/>
          <w:b/>
          <w:sz w:val="24"/>
          <w:szCs w:val="24"/>
        </w:rPr>
        <w:t>Сорочинского</w:t>
      </w:r>
      <w:proofErr w:type="spellEnd"/>
      <w:r w:rsidRPr="00920C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AB0" w:rsidRPr="00920CE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920CE6" w:rsidRPr="00920CE6">
        <w:rPr>
          <w:rFonts w:ascii="Times New Roman" w:hAnsi="Times New Roman" w:cs="Times New Roman"/>
          <w:b/>
          <w:sz w:val="24"/>
          <w:szCs w:val="24"/>
        </w:rPr>
        <w:t xml:space="preserve"> округа.</w:t>
      </w:r>
    </w:p>
    <w:p w:rsidR="00841927" w:rsidRPr="00920CE6" w:rsidRDefault="00841927" w:rsidP="004B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20CE6" w:rsidRDefault="00920CE6" w:rsidP="00920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CE6">
        <w:rPr>
          <w:rFonts w:ascii="Times New Roman" w:hAnsi="Times New Roman"/>
          <w:sz w:val="24"/>
          <w:szCs w:val="24"/>
        </w:rPr>
        <w:t>В соответствии с письмом Министерства образования Оренбургской области от 11.12.2025 г. № 01-08/1088 «О проведении региональных тренировочных мероприятий предметам по выбору для обучающихся 11-х классов», приказом управления образования № 646 от 29.12.2025г. «О проведении региональных тренировочных мероприятий предметам по выбору для обучающихся 11-х классов», в целях получения объективных результатов качества подготовки  обучающихся по предметам по выбору ЕГЭ, в целях подготовки</w:t>
      </w:r>
      <w:proofErr w:type="gramEnd"/>
      <w:r w:rsidRPr="00920CE6">
        <w:rPr>
          <w:rFonts w:ascii="Times New Roman" w:hAnsi="Times New Roman"/>
          <w:sz w:val="24"/>
          <w:szCs w:val="24"/>
        </w:rPr>
        <w:t xml:space="preserve"> выпускников общеобразовательных организаций округа к государственной итоговой аттестации были проведено тренировочное мероприятие по химии по стандартизированным контрольным измерительным материалам в форме единого государственного экзамена в ППЭ 270 (МАОУ «СОШ</w:t>
      </w:r>
      <w:r w:rsidRPr="00A50EEB">
        <w:rPr>
          <w:rFonts w:ascii="Times New Roman" w:hAnsi="Times New Roman"/>
          <w:sz w:val="24"/>
          <w:szCs w:val="24"/>
        </w:rPr>
        <w:t xml:space="preserve"> №3»).</w:t>
      </w:r>
    </w:p>
    <w:p w:rsidR="00920CE6" w:rsidRPr="00AC53F0" w:rsidRDefault="00920CE6" w:rsidP="00920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15.01.2026</w:t>
      </w:r>
      <w:r w:rsidRPr="006D476D">
        <w:rPr>
          <w:rFonts w:ascii="Times New Roman" w:hAnsi="Times New Roman" w:cs="Times New Roman"/>
          <w:sz w:val="28"/>
          <w:szCs w:val="28"/>
        </w:rPr>
        <w:t>г.</w:t>
      </w:r>
    </w:p>
    <w:p w:rsidR="00841927" w:rsidRDefault="00841927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A74029">
        <w:rPr>
          <w:rFonts w:ascii="Times New Roman" w:eastAsia="Calibri" w:hAnsi="Times New Roman" w:cs="Times New Roman"/>
          <w:sz w:val="24"/>
          <w:szCs w:val="24"/>
        </w:rPr>
        <w:t xml:space="preserve">Работа включает в себя </w:t>
      </w:r>
      <w:r>
        <w:rPr>
          <w:rFonts w:ascii="Times New Roman" w:eastAsia="Calibri" w:hAnsi="Times New Roman" w:cs="Times New Roman"/>
          <w:sz w:val="24"/>
          <w:szCs w:val="24"/>
        </w:rPr>
        <w:t>34</w:t>
      </w:r>
      <w:r w:rsidRPr="00A74029">
        <w:rPr>
          <w:rFonts w:ascii="Times New Roman" w:eastAsia="Calibri" w:hAnsi="Times New Roman" w:cs="Times New Roman"/>
          <w:sz w:val="24"/>
          <w:szCs w:val="24"/>
        </w:rPr>
        <w:t xml:space="preserve"> заданий и состоит из </w:t>
      </w:r>
      <w:r w:rsidRPr="00894C8D">
        <w:rPr>
          <w:rFonts w:ascii="Times New Roman" w:eastAsia="Calibri" w:hAnsi="Times New Roman" w:cs="Times New Roman"/>
          <w:sz w:val="24"/>
          <w:szCs w:val="24"/>
        </w:rPr>
        <w:t xml:space="preserve">двух </w:t>
      </w:r>
      <w:r w:rsidRPr="00A74029">
        <w:rPr>
          <w:rFonts w:ascii="Times New Roman" w:eastAsia="Calibri" w:hAnsi="Times New Roman" w:cs="Times New Roman"/>
          <w:sz w:val="24"/>
          <w:szCs w:val="24"/>
        </w:rPr>
        <w:t>частей</w:t>
      </w:r>
      <w:r w:rsidRPr="009F54B8">
        <w:rPr>
          <w:rFonts w:ascii="Times New Roman" w:eastAsia="Calibri" w:hAnsi="Times New Roman" w:cs="Times New Roman"/>
          <w:i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Часть 1 содержит 28 заданий с кратким ответом, в их числе 17 заданий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базового уровня сложности (в варианте они присутствуют под номерами: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1–5, 10, 11, 13, 17–21, 25–28) и 11 заданий повышенного уровня сложности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(их порядковые номера: 6–9, 12, 14–16, 22–24). Часть 2 содержит 6 заданий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высокого уровня сложности, с развёрнутым ответом</w:t>
      </w:r>
      <w:r w:rsidRPr="002E46E2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.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Это задания под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E46E2">
        <w:rPr>
          <w:rFonts w:ascii="Times New Roman" w:eastAsia="TimesNewRomanPSMT" w:hAnsi="Times New Roman" w:cs="Times New Roman"/>
          <w:sz w:val="24"/>
          <w:szCs w:val="24"/>
        </w:rPr>
        <w:t>номерами 29–34.</w:t>
      </w:r>
    </w:p>
    <w:p w:rsidR="00841927" w:rsidRDefault="00841927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Продолжительность выполнения работы: 3 ч 30 минут (210 минут).</w:t>
      </w:r>
    </w:p>
    <w:p w:rsidR="00841927" w:rsidRDefault="00841927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96202">
        <w:rPr>
          <w:rFonts w:ascii="Times New Roman" w:eastAsia="TimesNewRomanPSMT" w:hAnsi="Times New Roman" w:cs="Times New Roman"/>
          <w:sz w:val="24"/>
          <w:szCs w:val="24"/>
        </w:rPr>
        <w:t>Перечень дополнительных материалов и оборудования, использование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6202">
        <w:rPr>
          <w:rFonts w:ascii="Times New Roman" w:eastAsia="TimesNewRomanPSMT" w:hAnsi="Times New Roman" w:cs="Times New Roman"/>
          <w:sz w:val="24"/>
          <w:szCs w:val="24"/>
        </w:rPr>
        <w:t>которых разрешено при проведении ЕГЭ</w:t>
      </w:r>
      <w:r>
        <w:rPr>
          <w:rFonts w:ascii="Times New Roman" w:eastAsia="TimesNewRomanPSMT" w:hAnsi="Times New Roman" w:cs="Times New Roman"/>
          <w:sz w:val="24"/>
          <w:szCs w:val="24"/>
        </w:rPr>
        <w:t>: п</w:t>
      </w:r>
      <w:r w:rsidRPr="00096202">
        <w:rPr>
          <w:rFonts w:ascii="Times New Roman" w:eastAsia="TimesNewRomanPSMT" w:hAnsi="Times New Roman" w:cs="Times New Roman"/>
          <w:sz w:val="24"/>
          <w:szCs w:val="24"/>
        </w:rPr>
        <w:t>ериодическая система химических элементов Д.И. Менделеева;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6202">
        <w:rPr>
          <w:rFonts w:ascii="Times New Roman" w:eastAsia="TimesNewRomanPSMT" w:hAnsi="Times New Roman" w:cs="Times New Roman"/>
          <w:sz w:val="24"/>
          <w:szCs w:val="24"/>
        </w:rPr>
        <w:t>таблица растворимости солей, кислот и оснований в воде;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96202">
        <w:rPr>
          <w:rFonts w:ascii="Times New Roman" w:eastAsia="TimesNewRomanPSMT" w:hAnsi="Times New Roman" w:cs="Times New Roman"/>
          <w:sz w:val="24"/>
          <w:szCs w:val="24"/>
        </w:rPr>
        <w:t>электрохимический ряд напряжений металлов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096202">
        <w:rPr>
          <w:rFonts w:ascii="Times New Roman" w:eastAsia="TimesNewRomanPSMT" w:hAnsi="Times New Roman" w:cs="Times New Roman"/>
          <w:sz w:val="24"/>
          <w:szCs w:val="24"/>
        </w:rPr>
        <w:t>непрограммируемый калькулятор.</w:t>
      </w:r>
    </w:p>
    <w:p w:rsidR="00841927" w:rsidRPr="00096202" w:rsidRDefault="00841927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096202">
        <w:rPr>
          <w:rFonts w:ascii="Times New Roman" w:eastAsia="Times New Roman" w:hAnsi="Times New Roman"/>
          <w:bCs/>
          <w:sz w:val="24"/>
          <w:szCs w:val="24"/>
        </w:rPr>
        <w:t>Максимальное количество баллов</w:t>
      </w:r>
      <w:r w:rsidRPr="0009620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96202">
        <w:rPr>
          <w:rFonts w:ascii="Times New Roman" w:eastAsia="Times New Roman" w:hAnsi="Times New Roman"/>
          <w:bCs/>
          <w:sz w:val="24"/>
          <w:szCs w:val="24"/>
        </w:rPr>
        <w:t xml:space="preserve">которое может получить </w:t>
      </w:r>
      <w:proofErr w:type="gramStart"/>
      <w:r w:rsidRPr="00096202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proofErr w:type="gramEnd"/>
      <w:r w:rsidRPr="00096202">
        <w:rPr>
          <w:rFonts w:ascii="Times New Roman" w:eastAsia="Times New Roman" w:hAnsi="Times New Roman"/>
          <w:bCs/>
          <w:sz w:val="24"/>
          <w:szCs w:val="24"/>
        </w:rPr>
        <w:t xml:space="preserve"> за выполнение всей работы, – 56 </w:t>
      </w:r>
      <w:r w:rsidR="0080449A">
        <w:rPr>
          <w:rFonts w:ascii="Times New Roman" w:eastAsia="Times New Roman" w:hAnsi="Times New Roman"/>
          <w:bCs/>
          <w:sz w:val="24"/>
          <w:szCs w:val="24"/>
        </w:rPr>
        <w:t xml:space="preserve">первичных </w:t>
      </w:r>
      <w:r w:rsidRPr="00096202">
        <w:rPr>
          <w:rFonts w:ascii="Times New Roman" w:eastAsia="Times New Roman" w:hAnsi="Times New Roman"/>
          <w:bCs/>
          <w:sz w:val="24"/>
          <w:szCs w:val="24"/>
        </w:rPr>
        <w:t>баллов.</w:t>
      </w:r>
    </w:p>
    <w:p w:rsidR="00841927" w:rsidRPr="005E0DB3" w:rsidRDefault="00841927" w:rsidP="004B2FBD">
      <w:pPr>
        <w:widowControl w:val="0"/>
        <w:shd w:val="clear" w:color="auto" w:fill="FFFFFF"/>
        <w:tabs>
          <w:tab w:val="center" w:pos="7830"/>
          <w:tab w:val="left" w:pos="1150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Результаты мониторинговой работы по химии в форме ЕГЭ </w:t>
      </w: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4"/>
        <w:gridCol w:w="1285"/>
        <w:gridCol w:w="1526"/>
        <w:gridCol w:w="1018"/>
        <w:gridCol w:w="1088"/>
        <w:gridCol w:w="1792"/>
        <w:gridCol w:w="1133"/>
        <w:gridCol w:w="1330"/>
      </w:tblGrid>
      <w:tr w:rsidR="008C1615" w:rsidRPr="005E4327" w:rsidTr="0089419E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5E4327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E4327">
              <w:rPr>
                <w:rFonts w:ascii="Times New Roman" w:hAnsi="Times New Roman"/>
                <w:b/>
                <w:bCs/>
                <w:color w:val="000000"/>
              </w:rPr>
              <w:t>Оценка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615" w:rsidRPr="00096202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096202">
              <w:rPr>
                <w:rFonts w:ascii="Times New Roman" w:hAnsi="Times New Roman"/>
                <w:bCs/>
                <w:color w:val="000000"/>
              </w:rPr>
              <w:t>Всего участников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615" w:rsidRPr="00CE4A7B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E4A7B">
              <w:rPr>
                <w:rFonts w:ascii="Times New Roman" w:hAnsi="Times New Roman"/>
                <w:bCs/>
                <w:color w:val="000000"/>
              </w:rPr>
              <w:t>Кол-во участников, выполнявших работу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5E4327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Низкий уровень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5E4327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Базовый уровень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5E4327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Базово-переходный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уровень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Pr="005E4327" w:rsidRDefault="0089419E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Высокий уровень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615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Сред балл</w:t>
            </w:r>
          </w:p>
          <w:p w:rsidR="008C1615" w:rsidRDefault="0089419E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перв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/</w:t>
            </w:r>
            <w:proofErr w:type="gramEnd"/>
          </w:p>
          <w:p w:rsidR="0089419E" w:rsidRDefault="0089419E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втор</w:t>
            </w:r>
          </w:p>
        </w:tc>
      </w:tr>
      <w:tr w:rsidR="008C1615" w:rsidRPr="005E4327" w:rsidTr="0089419E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45BF9">
              <w:rPr>
                <w:rFonts w:ascii="Times New Roman" w:hAnsi="Times New Roman"/>
                <w:bCs/>
                <w:color w:val="000000"/>
              </w:rPr>
              <w:t>Интервал баллов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0-35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36-59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60-79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89419E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  <w:r w:rsidR="008C1615">
              <w:rPr>
                <w:rFonts w:ascii="Times New Roman" w:hAnsi="Times New Roman"/>
                <w:bCs/>
              </w:rPr>
              <w:t xml:space="preserve"> и больше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C1615" w:rsidRPr="005E4327" w:rsidTr="0089419E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8C1615" w:rsidP="004B2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Результаты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8C1615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0E7FB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55467C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0E7FB8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55467C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5" w:rsidRPr="00D45BF9" w:rsidRDefault="0055467C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5" w:rsidRDefault="000E7FB8" w:rsidP="004B2FB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21,8/50,4</w:t>
            </w:r>
          </w:p>
        </w:tc>
      </w:tr>
    </w:tbl>
    <w:p w:rsidR="00841927" w:rsidRDefault="00841927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C1615" w:rsidRDefault="008C1615" w:rsidP="004B2F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1615" w:rsidRDefault="008C1615" w:rsidP="004B2F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DF" w:rsidRPr="00D81EC8" w:rsidRDefault="000615DF" w:rsidP="004B2F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204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Pr="00D81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мониторинговой </w:t>
      </w:r>
      <w:r w:rsidRPr="00D81EC8">
        <w:rPr>
          <w:rFonts w:ascii="Times New Roman" w:hAnsi="Times New Roman" w:cs="Times New Roman"/>
          <w:b/>
          <w:bCs/>
          <w:sz w:val="24"/>
          <w:szCs w:val="24"/>
        </w:rPr>
        <w:t xml:space="preserve">работы по </w:t>
      </w:r>
      <w:r w:rsidR="0089419E">
        <w:rPr>
          <w:rFonts w:ascii="Times New Roman" w:hAnsi="Times New Roman" w:cs="Times New Roman"/>
          <w:b/>
          <w:bCs/>
          <w:sz w:val="24"/>
          <w:szCs w:val="24"/>
        </w:rPr>
        <w:t xml:space="preserve">ОО </w:t>
      </w:r>
      <w:proofErr w:type="spellStart"/>
      <w:r w:rsidR="0089419E">
        <w:rPr>
          <w:rFonts w:ascii="Times New Roman" w:hAnsi="Times New Roman" w:cs="Times New Roman"/>
          <w:b/>
          <w:bCs/>
          <w:sz w:val="24"/>
          <w:szCs w:val="24"/>
        </w:rPr>
        <w:t>Сорочинского</w:t>
      </w:r>
      <w:proofErr w:type="spellEnd"/>
      <w:r w:rsidR="0089419E">
        <w:rPr>
          <w:rFonts w:ascii="Times New Roman" w:hAnsi="Times New Roman" w:cs="Times New Roman"/>
          <w:b/>
          <w:bCs/>
          <w:sz w:val="24"/>
          <w:szCs w:val="24"/>
        </w:rPr>
        <w:t xml:space="preserve"> МО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827"/>
        <w:gridCol w:w="992"/>
        <w:gridCol w:w="709"/>
        <w:gridCol w:w="850"/>
        <w:gridCol w:w="1135"/>
        <w:gridCol w:w="850"/>
        <w:gridCol w:w="1702"/>
      </w:tblGrid>
      <w:tr w:rsidR="000615DF" w:rsidRPr="00D81EC8" w:rsidTr="0089419E">
        <w:trPr>
          <w:cantSplit/>
          <w:trHeight w:val="496"/>
          <w:tblHeader/>
        </w:trPr>
        <w:tc>
          <w:tcPr>
            <w:tcW w:w="426" w:type="dxa"/>
            <w:vMerge w:val="restart"/>
            <w:vAlign w:val="center"/>
          </w:tcPr>
          <w:p w:rsidR="000615DF" w:rsidRPr="00D81EC8" w:rsidRDefault="000615DF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0615DF" w:rsidRPr="00D81EC8" w:rsidRDefault="000615DF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92" w:type="dxa"/>
            <w:vMerge w:val="restart"/>
          </w:tcPr>
          <w:p w:rsidR="000615DF" w:rsidRPr="00D81EC8" w:rsidRDefault="000615DF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писавших работу</w:t>
            </w:r>
          </w:p>
        </w:tc>
        <w:tc>
          <w:tcPr>
            <w:tcW w:w="5246" w:type="dxa"/>
            <w:gridSpan w:val="5"/>
            <w:vAlign w:val="center"/>
          </w:tcPr>
          <w:p w:rsidR="000615DF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89419E" w:rsidRPr="00D81EC8" w:rsidTr="0089419E">
        <w:trPr>
          <w:cantSplit/>
          <w:trHeight w:val="496"/>
          <w:tblHeader/>
        </w:trPr>
        <w:tc>
          <w:tcPr>
            <w:tcW w:w="426" w:type="dxa"/>
            <w:vMerge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Низкий уровень</w:t>
            </w: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Базовый уровень</w:t>
            </w:r>
          </w:p>
        </w:tc>
        <w:tc>
          <w:tcPr>
            <w:tcW w:w="1135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Базово-переходный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уровень</w:t>
            </w: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Высокий уровень</w:t>
            </w:r>
          </w:p>
        </w:tc>
        <w:tc>
          <w:tcPr>
            <w:tcW w:w="1702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9419E" w:rsidRPr="00D81EC8" w:rsidTr="0089419E">
        <w:trPr>
          <w:trHeight w:val="398"/>
        </w:trPr>
        <w:tc>
          <w:tcPr>
            <w:tcW w:w="426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МАОУ "СОШ №3"</w:t>
            </w:r>
          </w:p>
        </w:tc>
        <w:tc>
          <w:tcPr>
            <w:tcW w:w="992" w:type="dxa"/>
          </w:tcPr>
          <w:p w:rsidR="0089419E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9419E" w:rsidRPr="0055467C" w:rsidRDefault="0055467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89419E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20C9C" w:rsidRPr="00D81EC8" w:rsidTr="0089419E">
        <w:trPr>
          <w:trHeight w:val="398"/>
        </w:trPr>
        <w:tc>
          <w:tcPr>
            <w:tcW w:w="426" w:type="dxa"/>
            <w:vAlign w:val="center"/>
          </w:tcPr>
          <w:p w:rsidR="00520C9C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520C9C" w:rsidRPr="00D81EC8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992" w:type="dxa"/>
          </w:tcPr>
          <w:p w:rsidR="00520C9C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20C9C" w:rsidRPr="0055467C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20C9C" w:rsidRPr="0055467C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520C9C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20C9C" w:rsidRPr="00D81EC8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520C9C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419E" w:rsidRPr="00D81EC8" w:rsidTr="0089419E">
        <w:trPr>
          <w:trHeight w:val="398"/>
        </w:trPr>
        <w:tc>
          <w:tcPr>
            <w:tcW w:w="426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№5"</w:t>
            </w:r>
          </w:p>
        </w:tc>
        <w:tc>
          <w:tcPr>
            <w:tcW w:w="992" w:type="dxa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55467C" w:rsidRDefault="0055467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89419E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419E" w:rsidRPr="00D81EC8" w:rsidTr="0089419E">
        <w:trPr>
          <w:trHeight w:val="398"/>
        </w:trPr>
        <w:tc>
          <w:tcPr>
            <w:tcW w:w="426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МБОУ «СОШ 117»</w:t>
            </w:r>
          </w:p>
        </w:tc>
        <w:tc>
          <w:tcPr>
            <w:tcW w:w="992" w:type="dxa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520C9C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89419E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419E" w:rsidRPr="00D81EC8" w:rsidTr="0089419E">
        <w:trPr>
          <w:trHeight w:val="398"/>
        </w:trPr>
        <w:tc>
          <w:tcPr>
            <w:tcW w:w="426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bottom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992" w:type="dxa"/>
          </w:tcPr>
          <w:p w:rsidR="0089419E" w:rsidRPr="00D81EC8" w:rsidRDefault="00781B7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520C9C" w:rsidRDefault="000E7FB8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89419E" w:rsidRPr="00D81EC8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89419E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419E" w:rsidRPr="00D81EC8" w:rsidTr="0089419E">
        <w:trPr>
          <w:trHeight w:val="398"/>
        </w:trPr>
        <w:tc>
          <w:tcPr>
            <w:tcW w:w="426" w:type="dxa"/>
            <w:vAlign w:val="center"/>
          </w:tcPr>
          <w:p w:rsidR="0089419E" w:rsidRPr="00D81EC8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Родинская</w:t>
            </w:r>
            <w:proofErr w:type="spellEnd"/>
            <w:r w:rsidRPr="00D81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9419E" w:rsidRPr="0055467C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89419E" w:rsidRPr="00D81EC8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bottom"/>
          </w:tcPr>
          <w:p w:rsidR="0089419E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9419E" w:rsidRPr="00D81EC8" w:rsidTr="0089419E">
        <w:trPr>
          <w:trHeight w:val="398"/>
        </w:trPr>
        <w:tc>
          <w:tcPr>
            <w:tcW w:w="426" w:type="dxa"/>
            <w:vAlign w:val="center"/>
          </w:tcPr>
          <w:p w:rsidR="0089419E" w:rsidRDefault="0089419E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9419E" w:rsidRPr="00D81EC8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9419E" w:rsidRDefault="0089419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E7FB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9419E" w:rsidRPr="0008704E" w:rsidRDefault="0008704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04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89419E" w:rsidRPr="0055467C" w:rsidRDefault="000E7FB8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5" w:type="dxa"/>
            <w:vAlign w:val="center"/>
          </w:tcPr>
          <w:p w:rsidR="0089419E" w:rsidRPr="00D81EC8" w:rsidRDefault="00520C9C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9419E" w:rsidRPr="00D81EC8" w:rsidRDefault="0008704E" w:rsidP="004B2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2" w:type="dxa"/>
            <w:vAlign w:val="bottom"/>
          </w:tcPr>
          <w:p w:rsidR="0089419E" w:rsidRPr="00D81EC8" w:rsidRDefault="00520C9C" w:rsidP="004B2F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615DF" w:rsidRDefault="00520C9C" w:rsidP="004B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тренировочной </w:t>
      </w:r>
      <w:r w:rsidR="00302F61">
        <w:rPr>
          <w:rFonts w:ascii="Times New Roman" w:hAnsi="Times New Roman" w:cs="Times New Roman"/>
          <w:sz w:val="24"/>
          <w:szCs w:val="24"/>
        </w:rPr>
        <w:t>работе приняло участие 1</w:t>
      </w:r>
      <w:r w:rsidR="00781B7C">
        <w:rPr>
          <w:rFonts w:ascii="Times New Roman" w:hAnsi="Times New Roman" w:cs="Times New Roman"/>
          <w:sz w:val="24"/>
          <w:szCs w:val="24"/>
        </w:rPr>
        <w:t>2</w:t>
      </w:r>
      <w:r w:rsidR="00302F61">
        <w:rPr>
          <w:rFonts w:ascii="Times New Roman" w:hAnsi="Times New Roman" w:cs="Times New Roman"/>
          <w:sz w:val="24"/>
          <w:szCs w:val="24"/>
        </w:rPr>
        <w:t xml:space="preserve"> обучающихся 11 классов образовательных организаций </w:t>
      </w:r>
      <w:proofErr w:type="spellStart"/>
      <w:r w:rsidR="00302F61">
        <w:rPr>
          <w:rFonts w:ascii="Times New Roman" w:hAnsi="Times New Roman" w:cs="Times New Roman"/>
          <w:sz w:val="24"/>
          <w:szCs w:val="24"/>
        </w:rPr>
        <w:t>Сорочинского</w:t>
      </w:r>
      <w:proofErr w:type="spellEnd"/>
      <w:r w:rsidR="00302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440741">
        <w:rPr>
          <w:rFonts w:ascii="Times New Roman" w:hAnsi="Times New Roman" w:cs="Times New Roman"/>
          <w:sz w:val="24"/>
          <w:szCs w:val="24"/>
        </w:rPr>
        <w:t>. Усп</w:t>
      </w:r>
      <w:r>
        <w:rPr>
          <w:rFonts w:ascii="Times New Roman" w:hAnsi="Times New Roman" w:cs="Times New Roman"/>
          <w:sz w:val="24"/>
          <w:szCs w:val="24"/>
        </w:rPr>
        <w:t>еваемость по округу составила 100</w:t>
      </w:r>
      <w:r w:rsidR="0089419E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что на 17% выше по сравнению с предыдущей мониторинговой работой от 07.10.2025</w:t>
      </w:r>
      <w:r w:rsidR="00440741">
        <w:rPr>
          <w:rFonts w:ascii="Times New Roman" w:hAnsi="Times New Roman" w:cs="Times New Roman"/>
          <w:sz w:val="24"/>
          <w:szCs w:val="24"/>
        </w:rPr>
        <w:t>.</w:t>
      </w:r>
      <w:r w:rsidR="0008704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08704E">
        <w:rPr>
          <w:rFonts w:ascii="Times New Roman" w:hAnsi="Times New Roman" w:cs="Times New Roman"/>
          <w:sz w:val="24"/>
          <w:szCs w:val="24"/>
        </w:rPr>
        <w:t>базово-переходный</w:t>
      </w:r>
      <w:proofErr w:type="spellEnd"/>
      <w:r w:rsidR="0008704E">
        <w:rPr>
          <w:rFonts w:ascii="Times New Roman" w:hAnsi="Times New Roman" w:cs="Times New Roman"/>
          <w:sz w:val="24"/>
          <w:szCs w:val="24"/>
        </w:rPr>
        <w:t xml:space="preserve"> уровень перешли 4 </w:t>
      </w:r>
      <w:proofErr w:type="gramStart"/>
      <w:r w:rsidR="000870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8704E">
        <w:rPr>
          <w:rFonts w:ascii="Times New Roman" w:hAnsi="Times New Roman" w:cs="Times New Roman"/>
          <w:sz w:val="24"/>
          <w:szCs w:val="24"/>
        </w:rPr>
        <w:t xml:space="preserve"> (в октябре на этом уровне не было ни одного учащегося).</w:t>
      </w:r>
    </w:p>
    <w:p w:rsidR="00440741" w:rsidRDefault="00AE2CF0" w:rsidP="004B2FBD">
      <w:pPr>
        <w:pStyle w:val="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D81EC8">
        <w:rPr>
          <w:sz w:val="24"/>
          <w:szCs w:val="24"/>
        </w:rPr>
        <w:t xml:space="preserve">Анализ </w:t>
      </w:r>
      <w:r>
        <w:rPr>
          <w:sz w:val="24"/>
          <w:szCs w:val="24"/>
        </w:rPr>
        <w:t xml:space="preserve">мониторинговой </w:t>
      </w:r>
      <w:r w:rsidRPr="00D81EC8">
        <w:rPr>
          <w:sz w:val="24"/>
          <w:szCs w:val="24"/>
        </w:rPr>
        <w:t>работы  по задани</w:t>
      </w:r>
      <w:r w:rsidR="00440741">
        <w:rPr>
          <w:sz w:val="24"/>
          <w:szCs w:val="24"/>
        </w:rPr>
        <w:t>ям</w:t>
      </w:r>
    </w:p>
    <w:p w:rsidR="00440741" w:rsidRPr="00D81EC8" w:rsidRDefault="00440741" w:rsidP="004B2FBD">
      <w:pPr>
        <w:pStyle w:val="20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34"/>
        <w:gridCol w:w="7654"/>
        <w:gridCol w:w="851"/>
        <w:gridCol w:w="850"/>
        <w:gridCol w:w="1134"/>
      </w:tblGrid>
      <w:tr w:rsidR="002563AE" w:rsidRPr="00DA198D" w:rsidTr="00920CE6">
        <w:tc>
          <w:tcPr>
            <w:tcW w:w="534" w:type="dxa"/>
          </w:tcPr>
          <w:p w:rsidR="002563AE" w:rsidRPr="00920CE6" w:rsidRDefault="002563A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920CE6">
              <w:rPr>
                <w:b w:val="0"/>
                <w:sz w:val="22"/>
                <w:szCs w:val="22"/>
              </w:rPr>
              <w:t xml:space="preserve">№ </w:t>
            </w:r>
          </w:p>
          <w:p w:rsidR="002563AE" w:rsidRPr="00DA198D" w:rsidRDefault="002563A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20CE6">
              <w:rPr>
                <w:b w:val="0"/>
                <w:sz w:val="22"/>
                <w:szCs w:val="22"/>
              </w:rPr>
              <w:t xml:space="preserve">Задания </w:t>
            </w:r>
            <w:proofErr w:type="gramStart"/>
            <w:r w:rsidRPr="00920CE6">
              <w:rPr>
                <w:b w:val="0"/>
                <w:sz w:val="22"/>
                <w:szCs w:val="22"/>
              </w:rPr>
              <w:t>в</w:t>
            </w:r>
            <w:proofErr w:type="gramEnd"/>
            <w:r w:rsidRPr="00920CE6">
              <w:rPr>
                <w:b w:val="0"/>
                <w:sz w:val="22"/>
                <w:szCs w:val="22"/>
              </w:rPr>
              <w:t xml:space="preserve"> КИМ</w:t>
            </w:r>
          </w:p>
        </w:tc>
        <w:tc>
          <w:tcPr>
            <w:tcW w:w="7654" w:type="dxa"/>
          </w:tcPr>
          <w:p w:rsidR="002563AE" w:rsidRPr="00DA198D" w:rsidRDefault="002563A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A198D">
              <w:rPr>
                <w:sz w:val="24"/>
                <w:szCs w:val="24"/>
              </w:rPr>
              <w:t>Задание</w:t>
            </w:r>
          </w:p>
        </w:tc>
        <w:tc>
          <w:tcPr>
            <w:tcW w:w="851" w:type="dxa"/>
          </w:tcPr>
          <w:p w:rsidR="002563AE" w:rsidRPr="00DA198D" w:rsidRDefault="002563A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DA198D">
              <w:rPr>
                <w:b w:val="0"/>
                <w:sz w:val="24"/>
                <w:szCs w:val="24"/>
              </w:rPr>
              <w:t xml:space="preserve">Уровень </w:t>
            </w:r>
            <w:r>
              <w:rPr>
                <w:b w:val="0"/>
                <w:sz w:val="24"/>
                <w:szCs w:val="24"/>
              </w:rPr>
              <w:t xml:space="preserve">сложности </w:t>
            </w:r>
            <w:r w:rsidRPr="00DA198D">
              <w:rPr>
                <w:b w:val="0"/>
                <w:sz w:val="24"/>
                <w:szCs w:val="24"/>
              </w:rPr>
              <w:t>задания</w:t>
            </w:r>
          </w:p>
        </w:tc>
        <w:tc>
          <w:tcPr>
            <w:tcW w:w="850" w:type="dxa"/>
          </w:tcPr>
          <w:p w:rsidR="002563AE" w:rsidRPr="00DA198D" w:rsidRDefault="002563A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Максимальный оценочный балл</w:t>
            </w:r>
          </w:p>
        </w:tc>
        <w:tc>
          <w:tcPr>
            <w:tcW w:w="1134" w:type="dxa"/>
          </w:tcPr>
          <w:p w:rsidR="002563AE" w:rsidRPr="00DA198D" w:rsidRDefault="002563AE" w:rsidP="00920CE6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left="-108" w:right="-108" w:firstLine="108"/>
              <w:rPr>
                <w:b w:val="0"/>
                <w:sz w:val="24"/>
                <w:szCs w:val="24"/>
              </w:rPr>
            </w:pPr>
            <w:r w:rsidRPr="00DB5636">
              <w:rPr>
                <w:sz w:val="24"/>
                <w:szCs w:val="24"/>
              </w:rPr>
              <w:t xml:space="preserve">Средний % </w:t>
            </w:r>
            <w:r>
              <w:rPr>
                <w:b w:val="0"/>
                <w:sz w:val="24"/>
                <w:szCs w:val="24"/>
              </w:rPr>
              <w:t>выполнения</w:t>
            </w: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DA198D">
              <w:rPr>
                <w:sz w:val="24"/>
                <w:szCs w:val="24"/>
                <w:lang w:val="en-US"/>
              </w:rPr>
              <w:t xml:space="preserve">I </w:t>
            </w:r>
            <w:r w:rsidRPr="00DA198D">
              <w:rPr>
                <w:sz w:val="24"/>
                <w:szCs w:val="24"/>
              </w:rPr>
              <w:t>часть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tabs>
                <w:tab w:val="left" w:pos="12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Строение электронных оболочек атомов элементов первых четырёх периодов: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>s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</w:t>
            </w:r>
            <w:r w:rsidRPr="00DA198D">
              <w:rPr>
                <w:rFonts w:ascii="Times New Roman" w:eastAsia="TimesNewRomanPSMT" w:hAnsi="Times New Roman" w:cs="Times New Roman"/>
                <w:i/>
                <w:iCs/>
                <w:sz w:val="24"/>
                <w:szCs w:val="24"/>
              </w:rPr>
              <w:t>d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-элементы. Электронная конфигурация атома. Основное и возбуждённое состояния атомов.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4932FF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Закономерности изменения химических свойств элементов и их соединений по периодам и группам. Общая характеристика металлов I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–IIIА групп в связи с их положением в Периодической системе химических элементов Д.И. Менделеева и особенностями строения их атомов. Характеристика переходных элементов меди, цинка, хрома, железа – по их положению в Периодической системе химических элементов Д.И. Менделеева и особенностям строения их атомов. Общая характеристика неметаллов IV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–</w:t>
            </w:r>
          </w:p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VII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групп в связи с их положением в Периодической системе химических элементов Д.И. Менделеева и особенностями строения их атомов.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4932FF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. Степень окисления и валентность химических элементов.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4932FF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строения.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4932FF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Классификация неорганических веществ. Номенклатура неорганических веществ (тривиальная и международная)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4932FF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 простых веществ – металлов: щелочных, щёлочноземельных, магния, алюминия; переходных металлов: меди, цинка, хрома, железа.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 простых веществ – неметаллов: водорода, галогенов, кислорода, серы, азота, фосфора, углерода, кремния.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Характерные химические свойства оксидов: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оснóвных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кислотных. Характерные химические свойства оснований и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. Характерные химические свойства кислот.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Характерные химические свойства солей: средних, кислых,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оснóвных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комплексных (на примере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гидроксосоединений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алюминия и цинка).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Электролитическая диссоциация электролитов в водных растворах. Сильные и слабые электролиты. Реакц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ии ио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нного обмена.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Классификация неорганических веществ. Номенклатура неорганических веществ (тривиальная и международная). 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 неорганических веществ: – простых веществ – металлов: щелочных, щёлочноземельных, магния, алюминия, переходных металлов (меди, цинка,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хрома, железа); – простых веществ – неметаллов: водорода, галогенов, кислорода, серы, азота, фосфора,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углерода, кремния; – оксидов: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оснóвных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кислотных; – оснований и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кислот; – солей: средних, кислых,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оснóвных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комплексных (на примере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гидроксосоединений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алюминия и цинка)</w:t>
            </w:r>
            <w:proofErr w:type="gramEnd"/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850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Классификация неорганических веществ. Номенклатура неорганических веществ (тривиальная и международная); Характерные химические свойства неорганических веществ:</w:t>
            </w:r>
          </w:p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– простых веществ – металлов: щелочных, щёлочноземельных, магния, алюминия, переходных металлов (меди, цинка, хрома, железа);</w:t>
            </w:r>
            <w:proofErr w:type="gramEnd"/>
          </w:p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– простых веществ – неметаллов: водорода, галогенов, кислорода, серы, азота, фосфора, углерода, кремния;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оксидов: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оснóвных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, кислотных;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оснований и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амфотерных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– кислот;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солей: средних, кислых,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оснóвных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комплексных (на примере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гидроксосоединений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алюминия и цинка).</w:t>
            </w:r>
            <w:proofErr w:type="gramEnd"/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Взаимосвязь неорганических веществ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Pr="00DA198D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Классификация органических веществ. Номенклатура органических веществ (тривиальная и международная)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Pr="00DA198D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Теория строения органических соединений: гомология и изомерия (структурная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и пространственная). Взаимное влияние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атомов в молекулах.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Типы связей в молекулах органических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веществ. Гибридизация 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атомных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углерода. Радикал. Функциональная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Характерные химические свойства углеводородов: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диенов,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, ароматических углеводородов (бензола и гомологов бензола,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стирола).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способы получения углеводородов (в лаборатории). Характерные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химические свойства предельных одноатомных и многоатомных спиртов,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фенола.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 альдегидов, предельных карбоновых кислот,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сложных эфиров.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Основные способы получения кислородсодержащих органических соединений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(в лаборатории)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азотсодержащих органических соединений: аминов и аминокислот. Важнейшие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способы получения аминов и аминокислот.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Биологически важные вещества: жиры,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углеводы (моносахариды, дисахариды,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полисахариды), белки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углеводородов: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диенов,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, ароматических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углеводородов (бензола и гомологов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бензола, стирола). Важнейшие способы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получения углеводородов. </w:t>
            </w:r>
            <w:proofErr w:type="gram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Ионный</w:t>
            </w:r>
            <w:proofErr w:type="gram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(правило В.В. </w:t>
            </w:r>
            <w:proofErr w:type="spellStart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Марковникова</w:t>
            </w:r>
            <w:proofErr w:type="spellEnd"/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) и радикальные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механизмы реакций в органической химии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D1118E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Характерные химические свойства предельных одноатомных и многоатомных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спиртов, фенола, альдегидов, карбоновых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кислот, сложных эфиров. Важнейшие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способы получения кислородсодержащих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A198D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органических соединений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37,5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69476B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Взаимосвязь углеводородов, кислородсодержащих и азотсодержащих органических соединений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33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69476B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Классификация химических реакций в неорганической и органической химии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69476B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Скорость реакции, её зависимость 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различных факторов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69476B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Реакции окислительно-восстановительные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69476B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Электролиз расплавов и растворов (солей,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щелочей, кислот)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50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69476B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Гидролиз солей. Среда водных растворов: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69476B">
              <w:rPr>
                <w:rFonts w:ascii="Times New Roman" w:eastAsia="TimesNewRomanPSMT" w:hAnsi="Times New Roman" w:cs="Times New Roman"/>
                <w:sz w:val="24"/>
                <w:szCs w:val="24"/>
              </w:rPr>
              <w:t>кислая, нейтральная, щелочная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Обратимые и необратимые химические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реакции. Химическое равновесие. Смещение равновесия под действием различных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факторов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46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Обратимые и необратимые химические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реакции. Химическое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равновесие. Расчёты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количества вещества, массы вещества или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объёма газов по известному количеству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вещества, массе или объёму одного из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участвующих в реакции веществ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Качественные реакции на неорганические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вещества и ионы. Качественные реакции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органических соединений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Правила работы в лаборатории. Лабораторная посуда и оборудование. Правила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 при работе с едкими, горючими и токсичными веществами,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средствами бытовой химии.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Научные методы исследования химических веществ и превращений. Методы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разделения смесей и очистки веществ.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Понятие о металлургии: общие способы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получения металлов.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Общие научные принципы химического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(на примере промышленного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получения аммиака, серной кислоты,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метанола). Химическое загрязнение окружающей среды и его последствия. Природные источники углеводородов, 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переработка.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Высокомолекулярные соединения. Реакции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полимеризации и поликонденсации. Полимеры. Пластмассы, волокна, каучуки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с использованием понятий «растворимость», «массовая доля вещества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в растворе»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теплового эффекта (по термохимическим уравнениям)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530714" w:rsidRPr="00F7553A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массы вещества или объёма газов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по известному количеству вещества, массе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или объёму одного из участвующих в реакции веществ.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массовой или объёмной доли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выхода продукта реакции </w:t>
            </w:r>
            <w:proofErr w:type="gramStart"/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от</w:t>
            </w:r>
            <w:proofErr w:type="gramEnd"/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теоретически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возможного.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7553A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массовой доли (массы) химического соединения в смеси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530714" w:rsidRDefault="005470C8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530714" w:rsidRPr="00EF7459" w:rsidRDefault="00530714" w:rsidP="004B2F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F7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530714" w:rsidRPr="00F92428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Окислитель и восстановитель. Реакции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окислительно-восстановительные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530714" w:rsidRPr="00F92428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Электролитическая диссоциация электролитов в водных растворах. Сильные и слабые электролиты. Реакц</w:t>
            </w:r>
            <w:proofErr w:type="gramStart"/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ии ио</w:t>
            </w:r>
            <w:proofErr w:type="gramEnd"/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нного обмена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530714" w:rsidRPr="00F92428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Реакции, подтверждающие взаимосвязь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различных классов неорганических веществ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530714" w:rsidRPr="00F92428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Реакции, подтверждающие взаимосвязь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органических соединений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Pr="00DA198D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530714" w:rsidRPr="00F92428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Установление молекулярной и структурной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формул вещества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530714" w:rsidRPr="00DA198D" w:rsidTr="00920CE6">
        <w:tc>
          <w:tcPr>
            <w:tcW w:w="534" w:type="dxa"/>
          </w:tcPr>
          <w:p w:rsidR="00530714" w:rsidRDefault="00530714" w:rsidP="004B2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530714" w:rsidRPr="00F92428" w:rsidRDefault="00530714" w:rsidP="004B2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с использованием понятий «растворимость», «массовая доля вещества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в растворе».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массы (объёма, количества вещества) продуктов реакции, если одно из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 дано в избытке (имеет примеси).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массы (объёма, количества вещества) продукта реакции, если одно из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 дано в виде раствора с определённой массовой долей растворённого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вещества.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F92428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Расчёты массовой доли (массы) химического соединения в смеси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30714" w:rsidRPr="00DA198D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530714" w:rsidRDefault="00530714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30714" w:rsidRPr="00DA198D" w:rsidRDefault="00750FD5" w:rsidP="004B2FBD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Не </w:t>
            </w: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прист</w:t>
            </w:r>
            <w:proofErr w:type="spellEnd"/>
            <w:proofErr w:type="gramEnd"/>
          </w:p>
        </w:tc>
      </w:tr>
    </w:tbl>
    <w:p w:rsidR="00AE2CF0" w:rsidRDefault="00AE2CF0" w:rsidP="004B2F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636" w:rsidRPr="005306C7" w:rsidRDefault="00DB5636" w:rsidP="004B2F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6C7">
        <w:rPr>
          <w:rFonts w:ascii="Times New Roman" w:hAnsi="Times New Roman" w:cs="Times New Roman"/>
          <w:i/>
          <w:sz w:val="24"/>
          <w:szCs w:val="24"/>
        </w:rPr>
        <w:t>вычиляется</w:t>
      </w:r>
      <w:proofErr w:type="spellEnd"/>
      <w:r w:rsidRPr="005306C7">
        <w:rPr>
          <w:rFonts w:ascii="Times New Roman" w:hAnsi="Times New Roman" w:cs="Times New Roman"/>
          <w:i/>
          <w:sz w:val="24"/>
          <w:szCs w:val="24"/>
        </w:rPr>
        <w:t xml:space="preserve"> по формуле </w:t>
      </w:r>
      <w:proofErr w:type="spellStart"/>
      <w:proofErr w:type="gramStart"/>
      <w:r w:rsidRPr="005306C7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5306C7">
        <w:rPr>
          <w:rFonts w:ascii="Times New Roman" w:hAnsi="Times New Roman" w:cs="Times New Roman"/>
          <w:i/>
          <w:sz w:val="24"/>
          <w:szCs w:val="24"/>
        </w:rPr>
        <w:t>=</w:t>
      </w:r>
      <w:proofErr w:type="spellEnd"/>
      <w:r w:rsidRPr="005306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06C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5306C7">
        <w:rPr>
          <w:rFonts w:ascii="Times New Roman" w:hAnsi="Times New Roman" w:cs="Times New Roman"/>
          <w:i/>
          <w:sz w:val="24"/>
          <w:szCs w:val="24"/>
        </w:rPr>
        <w:t>/</w:t>
      </w:r>
      <w:r w:rsidRPr="005306C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5306C7">
        <w:rPr>
          <w:rFonts w:ascii="Times New Roman" w:hAnsi="Times New Roman" w:cs="Times New Roman"/>
          <w:i/>
          <w:sz w:val="24"/>
          <w:szCs w:val="24"/>
        </w:rPr>
        <w:t>∙</w:t>
      </w:r>
      <w:r w:rsidRPr="005306C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5306C7">
        <w:rPr>
          <w:rFonts w:ascii="Times New Roman" w:hAnsi="Times New Roman" w:cs="Times New Roman"/>
          <w:i/>
          <w:sz w:val="24"/>
          <w:szCs w:val="24"/>
        </w:rPr>
        <w:t xml:space="preserve">, где </w:t>
      </w:r>
      <w:r w:rsidRPr="005306C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5306C7">
        <w:rPr>
          <w:rFonts w:ascii="Times New Roman" w:hAnsi="Times New Roman" w:cs="Times New Roman"/>
          <w:i/>
          <w:sz w:val="24"/>
          <w:szCs w:val="24"/>
        </w:rPr>
        <w:t xml:space="preserve"> - сумма первичных баллов, полученных всеми участниками, </w:t>
      </w:r>
      <w:r w:rsidRPr="005306C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5306C7">
        <w:rPr>
          <w:rFonts w:ascii="Times New Roman" w:hAnsi="Times New Roman" w:cs="Times New Roman"/>
          <w:i/>
          <w:sz w:val="24"/>
          <w:szCs w:val="24"/>
        </w:rPr>
        <w:t xml:space="preserve"> - количество участников, </w:t>
      </w:r>
      <w:r w:rsidRPr="005306C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5306C7">
        <w:rPr>
          <w:rFonts w:ascii="Times New Roman" w:hAnsi="Times New Roman" w:cs="Times New Roman"/>
          <w:i/>
          <w:sz w:val="24"/>
          <w:szCs w:val="24"/>
        </w:rPr>
        <w:t xml:space="preserve"> - максимальный первичный балл.</w:t>
      </w:r>
    </w:p>
    <w:p w:rsidR="00DB5636" w:rsidRDefault="00DB5636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7A1" w:rsidRDefault="00DF5FA9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выполненных заданий показал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то наиболее низкий процент вып</w:t>
      </w:r>
      <w:r w:rsidR="00D83782">
        <w:rPr>
          <w:rFonts w:ascii="Times New Roman" w:hAnsi="Times New Roman" w:cs="Times New Roman"/>
          <w:sz w:val="24"/>
          <w:szCs w:val="24"/>
        </w:rPr>
        <w:t>олнения участниками Р</w:t>
      </w:r>
      <w:r w:rsidR="002717A1">
        <w:rPr>
          <w:rFonts w:ascii="Times New Roman" w:hAnsi="Times New Roman" w:cs="Times New Roman"/>
          <w:sz w:val="24"/>
          <w:szCs w:val="24"/>
        </w:rPr>
        <w:t>ТР по химии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части КИМ, причем </w:t>
      </w:r>
      <w:r w:rsidR="007A36DC">
        <w:rPr>
          <w:rFonts w:ascii="Times New Roman" w:hAnsi="Times New Roman" w:cs="Times New Roman"/>
          <w:sz w:val="24"/>
          <w:szCs w:val="24"/>
        </w:rPr>
        <w:t>более</w:t>
      </w:r>
      <w:r w:rsidR="00D83782">
        <w:rPr>
          <w:rFonts w:ascii="Times New Roman" w:hAnsi="Times New Roman" w:cs="Times New Roman"/>
          <w:sz w:val="24"/>
          <w:szCs w:val="24"/>
        </w:rPr>
        <w:t xml:space="preserve"> многие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вообще</w:t>
      </w:r>
      <w:r w:rsidR="00D83782">
        <w:rPr>
          <w:rFonts w:ascii="Times New Roman" w:hAnsi="Times New Roman" w:cs="Times New Roman"/>
          <w:sz w:val="24"/>
          <w:szCs w:val="24"/>
        </w:rPr>
        <w:t xml:space="preserve"> не приступили к выполнению некоторых</w:t>
      </w:r>
      <w:r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D83782">
        <w:rPr>
          <w:rFonts w:ascii="Times New Roman" w:hAnsi="Times New Roman" w:cs="Times New Roman"/>
          <w:sz w:val="24"/>
          <w:szCs w:val="24"/>
        </w:rPr>
        <w:t xml:space="preserve"> 2 части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17A1" w:rsidRDefault="002717A1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7A1" w:rsidRDefault="002717A1" w:rsidP="004B2F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A56A61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D83782">
        <w:rPr>
          <w:rFonts w:ascii="Times New Roman" w:hAnsi="Times New Roman" w:cs="Times New Roman"/>
          <w:sz w:val="24"/>
          <w:szCs w:val="24"/>
        </w:rPr>
        <w:t>сложных заданий для участников Р</w:t>
      </w:r>
      <w:r>
        <w:rPr>
          <w:rFonts w:ascii="Times New Roman" w:hAnsi="Times New Roman" w:cs="Times New Roman"/>
          <w:sz w:val="24"/>
          <w:szCs w:val="24"/>
        </w:rPr>
        <w:t>ТР по химии.</w:t>
      </w:r>
    </w:p>
    <w:p w:rsidR="002717A1" w:rsidRPr="00A56A61" w:rsidRDefault="002717A1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56A61">
        <w:rPr>
          <w:rFonts w:ascii="Times New Roman" w:hAnsi="Times New Roman" w:cs="Times New Roman"/>
          <w:sz w:val="24"/>
          <w:szCs w:val="24"/>
          <w:u w:val="single"/>
        </w:rPr>
        <w:t>1. Задания базового уровня сложности (с процентом выполнения ниже 50%)</w:t>
      </w:r>
    </w:p>
    <w:p w:rsidR="00D83782" w:rsidRDefault="00D83782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4.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Ковалентная химическая связь, её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</w:t>
      </w:r>
      <w:r>
        <w:rPr>
          <w:rFonts w:ascii="Times New Roman" w:eastAsia="TimesNewRomanPSMT" w:hAnsi="Times New Roman" w:cs="Times New Roman"/>
          <w:sz w:val="24"/>
          <w:szCs w:val="24"/>
        </w:rPr>
        <w:t>оения (33%)</w:t>
      </w:r>
    </w:p>
    <w:p w:rsidR="00D83782" w:rsidRDefault="00D83782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 10.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Классификация органических веществ. Номенклатура органических веществ (тривиальная и международная)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(25%)</w:t>
      </w:r>
    </w:p>
    <w:p w:rsidR="00D83782" w:rsidRDefault="00D83782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11.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Теория строения органических соединений: гомология и изомерия (структурная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и пространственная). Взаимное влияние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атомов в молекулах.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Типы связей в молекулах органических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веществ. Гибридизация 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атомных</w:t>
      </w:r>
      <w:proofErr w:type="gram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орбиталей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углерода. Радикал. Функциональная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группа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(8%)</w:t>
      </w:r>
    </w:p>
    <w:p w:rsidR="00C51778" w:rsidRDefault="00C51778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13.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Характерные химические свойства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азотсодержащих органических соединений: аминов и аминокислот. Важнейшие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способы получения аминов и аминокислот.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Биологически важные вещества: жиры,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углеводы (моносахариды, дисахариды,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полисахариды), белки</w:t>
      </w:r>
      <w:r>
        <w:rPr>
          <w:rFonts w:ascii="Times New Roman" w:eastAsia="TimesNewRomanPSMT" w:hAnsi="Times New Roman" w:cs="Times New Roman"/>
          <w:sz w:val="24"/>
          <w:szCs w:val="24"/>
        </w:rPr>
        <w:t>.(8%)</w:t>
      </w:r>
    </w:p>
    <w:p w:rsidR="00C51778" w:rsidRDefault="00C51778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27.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Расчёты теплового эффекта (по термохимическим уравнениям)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(42%)</w:t>
      </w:r>
    </w:p>
    <w:p w:rsidR="00C51778" w:rsidRDefault="00C51778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28.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Расчёты массы вещества или объёма газов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по известному количеству вещества, массе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или объёму одного из участвующих в реакции веществ.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Расчёты массовой или объёмной доли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 xml:space="preserve">выхода продукта реакции </w:t>
      </w:r>
      <w:proofErr w:type="gramStart"/>
      <w:r w:rsidRPr="00F7553A">
        <w:rPr>
          <w:rFonts w:ascii="Times New Roman" w:eastAsia="TimesNewRomanPSMT" w:hAnsi="Times New Roman" w:cs="Times New Roman"/>
          <w:sz w:val="24"/>
          <w:szCs w:val="24"/>
        </w:rPr>
        <w:t>от</w:t>
      </w:r>
      <w:proofErr w:type="gramEnd"/>
      <w:r w:rsidRPr="00F7553A">
        <w:rPr>
          <w:rFonts w:ascii="Times New Roman" w:eastAsia="TimesNewRomanPSMT" w:hAnsi="Times New Roman" w:cs="Times New Roman"/>
          <w:sz w:val="24"/>
          <w:szCs w:val="24"/>
        </w:rPr>
        <w:t xml:space="preserve"> теоретически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возможного.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Расчёты массовой доли (массы) химического соединения в смеси</w:t>
      </w:r>
      <w:r>
        <w:rPr>
          <w:rFonts w:ascii="Times New Roman" w:eastAsia="TimesNewRomanPSMT" w:hAnsi="Times New Roman" w:cs="Times New Roman"/>
          <w:sz w:val="24"/>
          <w:szCs w:val="24"/>
        </w:rPr>
        <w:t>. (16%)</w:t>
      </w:r>
    </w:p>
    <w:p w:rsidR="00F11724" w:rsidRDefault="00F11724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C51778" w:rsidRDefault="00A56A61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Выводы: если сравнить низкие результаты заданий базового уровня мониторинговой работы, проведенной 7 октября 2025 года, то нужно отметить, что только задание 28 на решение расчетной задачи также было решено на низком уровне. Остальные задания (4, 10,11,13, 27) были выполнены в октябре на достаточном уровне, но в данный момент уровень выполнения этих заданий низкий. </w:t>
      </w:r>
      <w:r w:rsidR="00F11724">
        <w:rPr>
          <w:rFonts w:ascii="Times New Roman" w:eastAsia="TimesNewRomanPSMT" w:hAnsi="Times New Roman" w:cs="Times New Roman"/>
          <w:sz w:val="24"/>
          <w:szCs w:val="24"/>
        </w:rPr>
        <w:t>Возможно, это связано с ошибками в интерпретации условий задания (путаница функциональных групп и др.), неверное составление уравнения реакции, ошибки при округлении или перевод единиц измерения в расчетной задаче 28 (и, как следствие, неверный расчет).</w:t>
      </w:r>
      <w:r w:rsidR="00B40FF2">
        <w:rPr>
          <w:rFonts w:ascii="Times New Roman" w:eastAsia="TimesNewRomanPSMT" w:hAnsi="Times New Roman" w:cs="Times New Roman"/>
          <w:sz w:val="24"/>
          <w:szCs w:val="24"/>
        </w:rPr>
        <w:t xml:space="preserve"> Это говорит о недостаточной математической грамотности участников тренировочной работы.</w:t>
      </w:r>
    </w:p>
    <w:p w:rsidR="00C51778" w:rsidRDefault="00C51778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752B82" w:rsidRPr="00B40FF2" w:rsidRDefault="00752B82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40FF2">
        <w:rPr>
          <w:rFonts w:ascii="Times New Roman" w:hAnsi="Times New Roman" w:cs="Times New Roman"/>
          <w:sz w:val="24"/>
          <w:szCs w:val="24"/>
          <w:u w:val="single"/>
        </w:rPr>
        <w:t>2. Задания повышенного</w:t>
      </w:r>
      <w:r w:rsidR="00F11724" w:rsidRPr="00B40FF2">
        <w:rPr>
          <w:rFonts w:ascii="Times New Roman" w:hAnsi="Times New Roman" w:cs="Times New Roman"/>
          <w:sz w:val="24"/>
          <w:szCs w:val="24"/>
          <w:u w:val="single"/>
        </w:rPr>
        <w:t xml:space="preserve"> и высокого уровня сложности </w:t>
      </w:r>
      <w:r w:rsidRPr="00B40FF2">
        <w:rPr>
          <w:rFonts w:ascii="Times New Roman" w:hAnsi="Times New Roman" w:cs="Times New Roman"/>
          <w:sz w:val="24"/>
          <w:szCs w:val="24"/>
          <w:u w:val="single"/>
        </w:rPr>
        <w:t>(с процентом выполнения ниже</w:t>
      </w:r>
      <w:r w:rsidR="004B0F0C" w:rsidRPr="00B40F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40FF2">
        <w:rPr>
          <w:rFonts w:ascii="Times New Roman" w:hAnsi="Times New Roman" w:cs="Times New Roman"/>
          <w:sz w:val="24"/>
          <w:szCs w:val="24"/>
          <w:u w:val="single"/>
        </w:rPr>
        <w:t>15%)</w:t>
      </w:r>
    </w:p>
    <w:p w:rsidR="00F11724" w:rsidRDefault="00F11724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12.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Характерные химические свойства углеводородов: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алканов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циклоалканов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алкенов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диенов,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алкинов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>, ароматических углеводородов (бензола и гомологов бензола,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стирола).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Основные способы получения углеводородов (в лаборатории). Характерные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химические свойства предельных одноатомных и многоатомных спиртов,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фенола.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Характерные химические свойства альдегидов, предельных карбоновых кислот,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сложных эфиров.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Основные способы получения кислородсодержащих органических соединений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(в лаборатории)</w:t>
      </w:r>
      <w:r>
        <w:rPr>
          <w:rFonts w:ascii="Times New Roman" w:eastAsia="TimesNewRomanPSMT" w:hAnsi="Times New Roman" w:cs="Times New Roman"/>
          <w:sz w:val="24"/>
          <w:szCs w:val="24"/>
        </w:rPr>
        <w:t>.(16%)</w:t>
      </w:r>
    </w:p>
    <w:p w:rsidR="00F11724" w:rsidRDefault="00F11724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31.</w:t>
      </w:r>
      <w:r w:rsidRPr="00F117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Реакции, подтверждающие взаимосвязь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различных классов неорганических веществ</w:t>
      </w:r>
      <w:r>
        <w:rPr>
          <w:rFonts w:ascii="Times New Roman" w:eastAsia="TimesNewRomanPSMT" w:hAnsi="Times New Roman" w:cs="Times New Roman"/>
          <w:sz w:val="24"/>
          <w:szCs w:val="24"/>
        </w:rPr>
        <w:t>.(4%)</w:t>
      </w:r>
    </w:p>
    <w:p w:rsidR="00F11724" w:rsidRDefault="00F11724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33.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Установление молекулярной и структурной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формул вещества</w:t>
      </w:r>
      <w:r>
        <w:rPr>
          <w:rFonts w:ascii="Times New Roman" w:eastAsia="TimesNewRomanPSMT" w:hAnsi="Times New Roman" w:cs="Times New Roman"/>
          <w:sz w:val="24"/>
          <w:szCs w:val="24"/>
        </w:rPr>
        <w:t>.(8%)</w:t>
      </w:r>
    </w:p>
    <w:p w:rsidR="00F11724" w:rsidRDefault="00F11724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34.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Расчёты с использованием понятий «растворимость», «массовая доля вещества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в растворе».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Расчёты массы (объёма, количества вещества) продуктов реакции, если одно из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веществ дано в избытке (имеет примеси).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Расчёты массы (объёма, количества вещества) продукта реакции, если одно из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веществ дано в виде раствора с определённой массовой долей растворённого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вещества.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Расчёты массовой доли (массы) химического соединения в смеси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>е приступали к выполнению).</w:t>
      </w:r>
    </w:p>
    <w:p w:rsidR="00571D22" w:rsidRDefault="00571D22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724" w:rsidRDefault="00F11724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B40FF2">
        <w:rPr>
          <w:rFonts w:ascii="Times New Roman" w:hAnsi="Times New Roman" w:cs="Times New Roman"/>
          <w:sz w:val="24"/>
          <w:szCs w:val="24"/>
        </w:rPr>
        <w:t xml:space="preserve">Низкий процент выполнения заданий 12 говорит о недостаточном понимании химических свойств основных классов органических соединений. Возможно, это связано с временными рамками, так как на момент проведения работы эти темы еще не повторялись 11-классниками. </w:t>
      </w:r>
    </w:p>
    <w:p w:rsidR="00F11724" w:rsidRDefault="00F11724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859" w:rsidRDefault="00536859" w:rsidP="00877AB2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877AB2">
        <w:rPr>
          <w:rFonts w:ascii="Times New Roman" w:eastAsia="TimesNewRomanPSMT" w:hAnsi="Times New Roman" w:cs="Times New Roman"/>
          <w:sz w:val="24"/>
          <w:szCs w:val="24"/>
          <w:u w:val="single"/>
        </w:rPr>
        <w:t>Наибольшая результативность и наивысший процент выполнения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отмечается при выполнении следующих заданий:</w:t>
      </w:r>
    </w:p>
    <w:p w:rsidR="00536859" w:rsidRPr="00B40FF2" w:rsidRDefault="00536859" w:rsidP="004B2FBD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B40FF2">
        <w:rPr>
          <w:rFonts w:ascii="Times New Roman" w:eastAsia="TimesNewRomanPSMT" w:hAnsi="Times New Roman" w:cs="Times New Roman"/>
          <w:sz w:val="24"/>
          <w:szCs w:val="24"/>
          <w:u w:val="single"/>
        </w:rPr>
        <w:t>Задания базового уровня сложности (выше 80%)</w:t>
      </w:r>
    </w:p>
    <w:p w:rsidR="00B40FF2" w:rsidRDefault="00571D22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2.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Закономерности изменения химических свойств элементов и их соединений по периодам и группам. Общая характеристика металлов I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А</w:t>
      </w:r>
      <w:proofErr w:type="gramEnd"/>
      <w:r w:rsidRPr="00DA198D">
        <w:rPr>
          <w:rFonts w:ascii="Times New Roman" w:eastAsia="TimesNewRomanPSMT" w:hAnsi="Times New Roman" w:cs="Times New Roman"/>
          <w:sz w:val="24"/>
          <w:szCs w:val="24"/>
        </w:rPr>
        <w:t>–IIIА групп в связи с их положением в Периодической системе химических элементов Д.И. Менделеева и особенностями строения их атомов. Характеристика переходных элементов меди, цинка, хрома, железа – по их положению в Периодической системе химических элементов Д.И. Менделеева и особенностям строения их атомов. Общая характеристика неметаллов IV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А</w:t>
      </w:r>
      <w:proofErr w:type="gramEnd"/>
      <w:r w:rsidRPr="00DA198D">
        <w:rPr>
          <w:rFonts w:ascii="Times New Roman" w:eastAsia="TimesNewRomanPSMT" w:hAnsi="Times New Roman" w:cs="Times New Roman"/>
          <w:sz w:val="24"/>
          <w:szCs w:val="24"/>
        </w:rPr>
        <w:t>–VIIА групп в связи с их положением в Периодической системе химических элементов Д.И. Менделеева и особенностями строения их атомов.</w:t>
      </w:r>
      <w:r>
        <w:rPr>
          <w:rFonts w:ascii="Times New Roman" w:eastAsia="TimesNewRomanPSMT" w:hAnsi="Times New Roman" w:cs="Times New Roman"/>
          <w:sz w:val="24"/>
          <w:szCs w:val="24"/>
        </w:rPr>
        <w:t>(83%)</w:t>
      </w:r>
    </w:p>
    <w:p w:rsidR="00571D22" w:rsidRDefault="00571D22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26.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Расчёты с использованием понятий «растворимость», «массовая доля вещества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7553A">
        <w:rPr>
          <w:rFonts w:ascii="Times New Roman" w:eastAsia="TimesNewRomanPSMT" w:hAnsi="Times New Roman" w:cs="Times New Roman"/>
          <w:sz w:val="24"/>
          <w:szCs w:val="24"/>
        </w:rPr>
        <w:t>в растворе»</w:t>
      </w:r>
      <w:r>
        <w:rPr>
          <w:rFonts w:ascii="Times New Roman" w:eastAsia="TimesNewRomanPSMT" w:hAnsi="Times New Roman" w:cs="Times New Roman"/>
          <w:sz w:val="24"/>
          <w:szCs w:val="24"/>
        </w:rPr>
        <w:t>.(83%)</w:t>
      </w:r>
    </w:p>
    <w:p w:rsidR="00536859" w:rsidRPr="00571D22" w:rsidRDefault="0053685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u w:val="single"/>
        </w:rPr>
      </w:pPr>
      <w:r w:rsidRPr="00571D22">
        <w:rPr>
          <w:rFonts w:ascii="Times New Roman" w:eastAsia="TimesNewRomanPSMT" w:hAnsi="Times New Roman" w:cs="Times New Roman"/>
          <w:sz w:val="24"/>
          <w:szCs w:val="24"/>
          <w:u w:val="single"/>
        </w:rPr>
        <w:lastRenderedPageBreak/>
        <w:t>2. Задания повышенного и высокого уровня сложности (выше 60%):</w:t>
      </w:r>
    </w:p>
    <w:p w:rsidR="00536859" w:rsidRDefault="0053685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36859">
        <w:rPr>
          <w:rFonts w:ascii="Times New Roman" w:eastAsia="TimesNewRomanPSMT" w:hAnsi="Times New Roman" w:cs="Times New Roman"/>
          <w:sz w:val="24"/>
          <w:szCs w:val="24"/>
          <w:u w:val="single"/>
        </w:rPr>
        <w:t>Задание 6.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Характерные химические свойства простых веществ – металлов: щелочных, щёлочноземельных, магния, алюминия; переходных металлов: меди, цинка, хрома, железа.</w:t>
      </w:r>
      <w:proofErr w:type="gram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Характерные химические свойства простых веществ – неметаллов: водорода, галогенов, кислорода, серы, азота, фосфора, углерода, кремния.</w:t>
      </w:r>
      <w:proofErr w:type="gram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Характерные химические свойства оксидов: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оснóвных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амфотерных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, кислотных. Характерные химические свойства оснований и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амфотерных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гидроксидов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>. Характерные химические свойства кислот.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Характерные химические свойства солей: средних, кислых,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оснóвных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; комплексных (на примере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гидроксосоединений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алюминия и цинка).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>Электролитическая диссоциация электролитов в водных растворах. Сильные и слабые электролиты. Реакц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ии ио</w:t>
      </w:r>
      <w:proofErr w:type="gramEnd"/>
      <w:r w:rsidRPr="00DA198D">
        <w:rPr>
          <w:rFonts w:ascii="Times New Roman" w:eastAsia="TimesNewRomanPSMT" w:hAnsi="Times New Roman" w:cs="Times New Roman"/>
          <w:sz w:val="24"/>
          <w:szCs w:val="24"/>
        </w:rPr>
        <w:t>нного обмена.</w:t>
      </w:r>
      <w:r>
        <w:rPr>
          <w:rFonts w:ascii="Times New Roman" w:eastAsia="TimesNewRomanPSMT" w:hAnsi="Times New Roman" w:cs="Times New Roman"/>
          <w:sz w:val="24"/>
          <w:szCs w:val="24"/>
        </w:rPr>
        <w:t>(7</w:t>
      </w:r>
      <w:r w:rsidR="00571D22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%)</w:t>
      </w:r>
      <w:r w:rsidR="00571D22">
        <w:rPr>
          <w:rFonts w:ascii="Times New Roman" w:eastAsia="TimesNewRomanPSMT" w:hAnsi="Times New Roman" w:cs="Times New Roman"/>
          <w:sz w:val="24"/>
          <w:szCs w:val="24"/>
        </w:rPr>
        <w:t xml:space="preserve"> – как и на прошлой мониторинговой работе.</w:t>
      </w:r>
    </w:p>
    <w:p w:rsidR="00536859" w:rsidRDefault="00571D22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Задание 7.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Классификация неорганических веществ. Номенклатура неорганических веществ (тривиальная и международная). </w:t>
      </w:r>
      <w:proofErr w:type="gramStart"/>
      <w:r w:rsidRPr="00DA198D">
        <w:rPr>
          <w:rFonts w:ascii="Times New Roman" w:eastAsia="TimesNewRomanPSMT" w:hAnsi="Times New Roman" w:cs="Times New Roman"/>
          <w:sz w:val="24"/>
          <w:szCs w:val="24"/>
        </w:rPr>
        <w:t>Характерные химические свойства неорганических веществ: – простых веществ – металлов: щелочных, щёлочноземельных, магния, алюминия, переходных металлов (меди, цинка,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хрома, железа); – простых веществ – неметаллов: водорода, галогенов, кислорода, серы, азота, фосфора, углерода, кремния; – оксидов: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оснóвных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амфотерных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, кислотных; – оснований и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амфотерных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гидроксидов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>;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– кислот; – солей: средних, кислых,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оснóвных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; комплексных (на примере </w:t>
      </w:r>
      <w:proofErr w:type="spellStart"/>
      <w:r w:rsidRPr="00DA198D">
        <w:rPr>
          <w:rFonts w:ascii="Times New Roman" w:eastAsia="TimesNewRomanPSMT" w:hAnsi="Times New Roman" w:cs="Times New Roman"/>
          <w:sz w:val="24"/>
          <w:szCs w:val="24"/>
        </w:rPr>
        <w:t>гидроксосоединений</w:t>
      </w:r>
      <w:proofErr w:type="spellEnd"/>
      <w:r w:rsidRPr="00DA198D">
        <w:rPr>
          <w:rFonts w:ascii="Times New Roman" w:eastAsia="TimesNewRomanPSMT" w:hAnsi="Times New Roman" w:cs="Times New Roman"/>
          <w:sz w:val="24"/>
          <w:szCs w:val="24"/>
        </w:rPr>
        <w:t xml:space="preserve"> алюминия и цинка)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(67%)</w:t>
      </w:r>
      <w:proofErr w:type="gramEnd"/>
    </w:p>
    <w:p w:rsidR="00571D22" w:rsidRDefault="00571D22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296F96" w:rsidRPr="00296F96" w:rsidRDefault="00296F96" w:rsidP="004B2F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6F96">
        <w:rPr>
          <w:rFonts w:ascii="Times New Roman" w:hAnsi="Times New Roman" w:cs="Times New Roman"/>
          <w:sz w:val="24"/>
          <w:szCs w:val="24"/>
          <w:u w:val="single"/>
        </w:rPr>
        <w:t>Прочие результаты статистического анализа</w:t>
      </w:r>
    </w:p>
    <w:p w:rsidR="00296F96" w:rsidRPr="00296F96" w:rsidRDefault="00296F96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F96">
        <w:rPr>
          <w:rFonts w:ascii="Times New Roman" w:hAnsi="Times New Roman" w:cs="Times New Roman"/>
          <w:sz w:val="24"/>
          <w:szCs w:val="24"/>
        </w:rPr>
        <w:t>Рассмотрим результаты выполнения заданий по содержательным блокам. Распределение заданий по блокам и средний процент их выполнения представлены на рисунке 1.</w:t>
      </w:r>
    </w:p>
    <w:p w:rsidR="00536859" w:rsidRPr="00296F96" w:rsidRDefault="0053685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6859" w:rsidRDefault="0053685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6859" w:rsidRDefault="0053685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536859" w:rsidRDefault="0053685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36859">
        <w:rPr>
          <w:rFonts w:ascii="Times New Roman" w:eastAsia="TimesNewRomanPSMT" w:hAnsi="Times New Roman" w:cs="Times New Roman"/>
          <w:noProof/>
          <w:sz w:val="24"/>
          <w:szCs w:val="24"/>
        </w:rPr>
        <w:drawing>
          <wp:inline distT="0" distB="0" distL="0" distR="0">
            <wp:extent cx="6306446" cy="5142155"/>
            <wp:effectExtent l="19050" t="0" r="18154" b="1345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B2FBD" w:rsidRDefault="00474A62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B2FBD" w:rsidRDefault="004B2FBD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699" w:rsidRDefault="00582699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26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Освоение теоретического материала содержательного 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блока «Теоретические </w:t>
      </w:r>
      <w:r w:rsidRPr="00582699">
        <w:rPr>
          <w:rFonts w:ascii="Times New Roman" w:eastAsia="Times New Roman" w:hAnsi="Times New Roman" w:cs="Times New Roman"/>
          <w:b/>
          <w:sz w:val="24"/>
          <w:szCs w:val="24"/>
        </w:rPr>
        <w:t>основы химии: современные представления о строении атома, Периодический закон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b/>
          <w:sz w:val="24"/>
          <w:szCs w:val="24"/>
        </w:rPr>
        <w:t>и Периодическая система химических элементов Д.И. Менделеева, химическая связь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b/>
          <w:sz w:val="24"/>
          <w:szCs w:val="24"/>
        </w:rPr>
        <w:t>и строение вещества, многообразие и особенности протекания химических реакций»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проверялось заданиями базового</w:t>
      </w:r>
      <w:r w:rsidR="00496C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 xml:space="preserve">повышенного </w:t>
      </w:r>
      <w:r w:rsidR="00496CCA">
        <w:rPr>
          <w:rFonts w:ascii="Times New Roman" w:eastAsia="Times New Roman" w:hAnsi="Times New Roman" w:cs="Times New Roman"/>
          <w:sz w:val="24"/>
          <w:szCs w:val="24"/>
        </w:rPr>
        <w:t xml:space="preserve">и высокого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уровней сложности.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Большинство элементов содержания данного теоретического блока успешно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 xml:space="preserve">освоено </w:t>
      </w:r>
      <w:proofErr w:type="gramStart"/>
      <w:r w:rsidRPr="00582699">
        <w:rPr>
          <w:rFonts w:ascii="Times New Roman" w:eastAsia="Times New Roman" w:hAnsi="Times New Roman" w:cs="Times New Roman"/>
          <w:sz w:val="24"/>
          <w:szCs w:val="24"/>
        </w:rPr>
        <w:t>экзаменуемыми</w:t>
      </w:r>
      <w:proofErr w:type="gramEnd"/>
      <w:r w:rsidRPr="00582699">
        <w:rPr>
          <w:rFonts w:ascii="Times New Roman" w:eastAsia="Times New Roman" w:hAnsi="Times New Roman" w:cs="Times New Roman"/>
          <w:sz w:val="24"/>
          <w:szCs w:val="24"/>
        </w:rPr>
        <w:t xml:space="preserve"> – средний процент выполнения заданий – более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58 %.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Менее успешно выполнены задания, которые проверяли следующие элементы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содержания данного блока:</w:t>
      </w:r>
    </w:p>
    <w:p w:rsidR="00582699" w:rsidRPr="00582699" w:rsidRDefault="00582699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4 (БУ). В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иды химической связи (</w:t>
      </w:r>
      <w:proofErr w:type="gramStart"/>
      <w:r w:rsidRPr="00582699">
        <w:rPr>
          <w:rFonts w:ascii="Times New Roman" w:eastAsia="Times New Roman" w:hAnsi="Times New Roman" w:cs="Times New Roman"/>
          <w:sz w:val="24"/>
          <w:szCs w:val="24"/>
        </w:rPr>
        <w:t>ковалентная</w:t>
      </w:r>
      <w:proofErr w:type="gramEnd"/>
      <w:r w:rsidRPr="00582699">
        <w:rPr>
          <w:rFonts w:ascii="Times New Roman" w:eastAsia="Times New Roman" w:hAnsi="Times New Roman" w:cs="Times New Roman"/>
          <w:sz w:val="24"/>
          <w:szCs w:val="24"/>
        </w:rPr>
        <w:t>, ионная, металлическая, водородная)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и механизмы ее образования, вещества молекулярного и немолекулярного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699">
        <w:rPr>
          <w:rFonts w:ascii="Times New Roman" w:eastAsia="Times New Roman" w:hAnsi="Times New Roman" w:cs="Times New Roman"/>
          <w:sz w:val="24"/>
          <w:szCs w:val="24"/>
        </w:rPr>
        <w:t>строения, типы кристаллических решеток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(33%)</w:t>
      </w:r>
    </w:p>
    <w:p w:rsidR="00582699" w:rsidRDefault="00582699" w:rsidP="004B2FBD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29 (ВУ).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Окислитель и восстановитель. Реакции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92428">
        <w:rPr>
          <w:rFonts w:ascii="Times New Roman" w:eastAsia="TimesNewRomanPSMT" w:hAnsi="Times New Roman" w:cs="Times New Roman"/>
          <w:sz w:val="24"/>
          <w:szCs w:val="24"/>
        </w:rPr>
        <w:t>окислительно-восстановительные</w:t>
      </w:r>
      <w:r>
        <w:rPr>
          <w:rFonts w:ascii="Times New Roman" w:eastAsia="TimesNewRomanPSMT" w:hAnsi="Times New Roman" w:cs="Times New Roman"/>
          <w:sz w:val="24"/>
          <w:szCs w:val="24"/>
        </w:rPr>
        <w:t>. (16%).</w:t>
      </w:r>
    </w:p>
    <w:p w:rsidR="00496CCA" w:rsidRDefault="00496CCA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CA">
        <w:rPr>
          <w:rFonts w:ascii="Times New Roman" w:eastAsia="Times New Roman" w:hAnsi="Times New Roman" w:cs="Times New Roman"/>
          <w:sz w:val="24"/>
          <w:szCs w:val="24"/>
        </w:rPr>
        <w:t>Условия этих заданий предусматривают учет и анализ нескольких критериев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поиске ответа. Именно эта особенность заданий, вероятнее всего, явилась причиной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 xml:space="preserve">затруднений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6CCA" w:rsidRDefault="00496CCA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FB5" w:rsidRPr="006A6FB5" w:rsidRDefault="00496CCA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CA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b/>
          <w:sz w:val="24"/>
          <w:szCs w:val="24"/>
        </w:rPr>
        <w:t>блока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b/>
          <w:sz w:val="24"/>
          <w:szCs w:val="24"/>
        </w:rPr>
        <w:t>«Основы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b/>
          <w:sz w:val="24"/>
          <w:szCs w:val="24"/>
        </w:rPr>
        <w:t>неорганической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b/>
          <w:sz w:val="24"/>
          <w:szCs w:val="24"/>
        </w:rPr>
        <w:t>химии: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b/>
          <w:sz w:val="24"/>
          <w:szCs w:val="24"/>
        </w:rPr>
        <w:t>классификация и номенклатура, особенности состава и строения, химические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b/>
          <w:sz w:val="24"/>
          <w:szCs w:val="24"/>
        </w:rPr>
        <w:t>свойства и генетическая связь веществ различных классов»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 xml:space="preserve"> прове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рялось заданиями базового,  повышенного и высокого уровня сложности. 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>Задание 5 базового уровня сложности, ориентированное на проверку умения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>классифицировать неорганические вещества по их формулам и названиям, выполнено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A6FB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достаточно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 xml:space="preserve"> успешно (средний процент выполнения – 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>75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 xml:space="preserve"> %).</w:t>
      </w:r>
    </w:p>
    <w:p w:rsidR="006A6FB5" w:rsidRDefault="00496CCA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CCA">
        <w:rPr>
          <w:rFonts w:ascii="Times New Roman" w:eastAsia="Times New Roman" w:hAnsi="Times New Roman" w:cs="Times New Roman"/>
          <w:sz w:val="24"/>
          <w:szCs w:val="24"/>
        </w:rPr>
        <w:t xml:space="preserve">Наиболее успешно </w:t>
      </w:r>
      <w:r>
        <w:rPr>
          <w:rFonts w:ascii="Times New Roman" w:eastAsia="Times New Roman" w:hAnsi="Times New Roman" w:cs="Times New Roman"/>
          <w:sz w:val="24"/>
          <w:szCs w:val="24"/>
        </w:rPr>
        <w:t>(выше 50%) б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ыли выполнены задания</w:t>
      </w:r>
      <w:r w:rsidR="004B2F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повышенного уровня сложности, с помощью которых проверялись знания химических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свойств веществ-электролитов в реакциях ионного обмена (задания линии 6). Этот элемент содержания учащиеся начинают изучать в курсе 9 класса,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поэтому они хорошо овладели соответствующими теоретическими знаниями и уверенно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CCA">
        <w:rPr>
          <w:rFonts w:ascii="Times New Roman" w:eastAsia="Times New Roman" w:hAnsi="Times New Roman" w:cs="Times New Roman"/>
          <w:sz w:val="24"/>
          <w:szCs w:val="24"/>
        </w:rPr>
        <w:t>применяют их в различных ситуациях конкретных заданий.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 xml:space="preserve">Тем не </w:t>
      </w:r>
      <w:r w:rsidR="004B2FBD" w:rsidRPr="006A6FB5">
        <w:rPr>
          <w:rFonts w:ascii="Times New Roman" w:eastAsia="Times New Roman" w:hAnsi="Times New Roman" w:cs="Times New Roman"/>
          <w:sz w:val="24"/>
          <w:szCs w:val="24"/>
        </w:rPr>
        <w:t>менее,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стоит 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>отмети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>ть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 xml:space="preserve"> некоторые причины, приводящие к неверному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>ответу. Так, при выполнении этих заданий необходимо было учитывать не только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FB5" w:rsidRPr="006A6FB5">
        <w:rPr>
          <w:rFonts w:ascii="Times New Roman" w:eastAsia="Times New Roman" w:hAnsi="Times New Roman" w:cs="Times New Roman"/>
          <w:sz w:val="24"/>
          <w:szCs w:val="24"/>
        </w:rPr>
        <w:t>свойства веществ, но и условия протекания заданных последовательных превращений.</w:t>
      </w:r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Наиболее низкий процент выполнения в этом блоке задание 31 высокого уровня сложности (4% - только двое из 12 </w:t>
      </w:r>
      <w:proofErr w:type="gramStart"/>
      <w:r w:rsidR="006A6F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6A6FB5">
        <w:rPr>
          <w:rFonts w:ascii="Times New Roman" w:eastAsia="Times New Roman" w:hAnsi="Times New Roman" w:cs="Times New Roman"/>
          <w:sz w:val="24"/>
          <w:szCs w:val="24"/>
        </w:rPr>
        <w:t xml:space="preserve"> приступили к выполнению этого задания).</w:t>
      </w:r>
    </w:p>
    <w:p w:rsidR="00FD19DE" w:rsidRDefault="006A6FB5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FB5">
        <w:rPr>
          <w:rFonts w:ascii="Times New Roman" w:eastAsia="Times New Roman" w:hAnsi="Times New Roman" w:cs="Times New Roman"/>
          <w:sz w:val="24"/>
          <w:szCs w:val="24"/>
        </w:rPr>
        <w:t xml:space="preserve">Освоение материала содержательного 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>блока «Основы органической химии:</w:t>
      </w:r>
      <w:r w:rsidRPr="004B2F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>классификация и номенклатура, особенности состава и строения, химические</w:t>
      </w:r>
      <w:r w:rsidRPr="004B2F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6FB5">
        <w:rPr>
          <w:rFonts w:ascii="Times New Roman" w:eastAsia="Times New Roman" w:hAnsi="Times New Roman" w:cs="Times New Roman"/>
          <w:b/>
          <w:sz w:val="24"/>
          <w:szCs w:val="24"/>
        </w:rPr>
        <w:t>свойства и генетическая связь веществ различных классов»</w:t>
      </w:r>
      <w:r w:rsidRPr="006A6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тренировочной </w:t>
      </w:r>
      <w:r w:rsidRPr="006A6FB5">
        <w:rPr>
          <w:rFonts w:ascii="Times New Roman" w:eastAsia="Times New Roman" w:hAnsi="Times New Roman" w:cs="Times New Roman"/>
          <w:sz w:val="24"/>
          <w:szCs w:val="24"/>
        </w:rPr>
        <w:t xml:space="preserve">работы проверялось заданиями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разных </w:t>
      </w:r>
      <w:r w:rsidRPr="006A6FB5">
        <w:rPr>
          <w:rFonts w:ascii="Times New Roman" w:eastAsia="Times New Roman" w:hAnsi="Times New Roman" w:cs="Times New Roman"/>
          <w:sz w:val="24"/>
          <w:szCs w:val="24"/>
        </w:rPr>
        <w:t xml:space="preserve">уровней сложности. </w:t>
      </w:r>
      <w:r w:rsidR="00582699">
        <w:rPr>
          <w:rFonts w:ascii="Times New Roman" w:hAnsi="Times New Roman" w:cs="Times New Roman"/>
          <w:sz w:val="24"/>
          <w:szCs w:val="24"/>
        </w:rPr>
        <w:t xml:space="preserve">Как видно из диаграммы, наиболее низкий уровень выполнения заданий показывают обучающиеся в блоке «Основы органической химии», хотя на начало года результат в этом блоке был выше. </w:t>
      </w:r>
      <w:r w:rsidR="00FD19DE" w:rsidRPr="00FD19DE">
        <w:rPr>
          <w:rFonts w:ascii="Times New Roman" w:eastAsia="Times New Roman" w:hAnsi="Times New Roman" w:cs="Times New Roman"/>
          <w:sz w:val="24"/>
          <w:szCs w:val="24"/>
        </w:rPr>
        <w:t>Отметим, что среди заданий базового уровня наиболее низкий средний процент</w:t>
      </w:r>
      <w:r w:rsidR="00FD1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9DE" w:rsidRPr="00FD19DE">
        <w:rPr>
          <w:rFonts w:ascii="Times New Roman" w:eastAsia="Times New Roman" w:hAnsi="Times New Roman" w:cs="Times New Roman"/>
          <w:sz w:val="24"/>
          <w:szCs w:val="24"/>
        </w:rPr>
        <w:t xml:space="preserve">выполнения имеют задания, которые проверяли знания </w:t>
      </w:r>
      <w:r w:rsidR="00FD19DE">
        <w:rPr>
          <w:rFonts w:ascii="Times New Roman" w:eastAsia="Times New Roman" w:hAnsi="Times New Roman" w:cs="Times New Roman"/>
          <w:sz w:val="24"/>
          <w:szCs w:val="24"/>
        </w:rPr>
        <w:t>классификации, номенклатуры органических соединений, а также умение находить гомологи и изомеры.</w:t>
      </w:r>
    </w:p>
    <w:p w:rsidR="00D22ECA" w:rsidRPr="00D22ECA" w:rsidRDefault="00FD19DE" w:rsidP="004B2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19DE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проверяющие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 xml:space="preserve">относящегося к </w:t>
      </w:r>
      <w:r w:rsidRPr="00FD19DE">
        <w:rPr>
          <w:rFonts w:ascii="Times New Roman" w:eastAsia="Times New Roman" w:hAnsi="Times New Roman" w:cs="Times New Roman"/>
          <w:b/>
          <w:sz w:val="24"/>
          <w:szCs w:val="24"/>
        </w:rPr>
        <w:t>блоку «Химия и жизнь: экспериментальные основы химии, общие представления о промышленных способах получения важнейших веществ»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, наиболее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разнообразны по содержанию и проверяют материал как неорганической, так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органической химии.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Задания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повышенного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сложности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проверяли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идентифицировать неорганические и органические вещества с помощью качественных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 xml:space="preserve">реакций. Эти </w:t>
      </w:r>
      <w:proofErr w:type="gramStart"/>
      <w:r w:rsidRPr="00FD19DE">
        <w:rPr>
          <w:rFonts w:ascii="Times New Roman" w:eastAsia="Times New Roman" w:hAnsi="Times New Roman" w:cs="Times New Roman"/>
          <w:sz w:val="24"/>
          <w:szCs w:val="24"/>
        </w:rPr>
        <w:t>задания</w:t>
      </w:r>
      <w:proofErr w:type="gramEnd"/>
      <w:r w:rsidRPr="00FD19DE">
        <w:rPr>
          <w:rFonts w:ascii="Times New Roman" w:eastAsia="Times New Roman" w:hAnsi="Times New Roman" w:cs="Times New Roman"/>
          <w:sz w:val="24"/>
          <w:szCs w:val="24"/>
        </w:rPr>
        <w:t xml:space="preserve"> по сути являются мысленным экспериментом, который моделирует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9DE">
        <w:rPr>
          <w:rFonts w:ascii="Times New Roman" w:eastAsia="Times New Roman" w:hAnsi="Times New Roman" w:cs="Times New Roman"/>
          <w:sz w:val="24"/>
          <w:szCs w:val="24"/>
        </w:rPr>
        <w:t>практические работы по решению экспериментальных задач на распознавание веществ.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Стоит отметить, что эти задания выполнены на достаточном уровне (выше 50%).</w:t>
      </w:r>
      <w:r w:rsidR="00D22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ECA" w:rsidRPr="00D22ECA">
        <w:rPr>
          <w:rFonts w:ascii="Times New Roman" w:eastAsia="Times New Roman" w:hAnsi="Times New Roman" w:cs="Times New Roman"/>
          <w:sz w:val="24"/>
          <w:szCs w:val="24"/>
        </w:rPr>
        <w:t>Это позволяет судить о хорошо сформированных экспериментальных</w:t>
      </w:r>
      <w:r w:rsidR="00D22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ECA" w:rsidRPr="00D22ECA">
        <w:rPr>
          <w:rFonts w:ascii="Times New Roman" w:eastAsia="Times New Roman" w:hAnsi="Times New Roman" w:cs="Times New Roman"/>
          <w:sz w:val="24"/>
          <w:szCs w:val="24"/>
        </w:rPr>
        <w:t>умениях этих выпускников.</w:t>
      </w:r>
    </w:p>
    <w:p w:rsidR="00752B82" w:rsidRDefault="00474A62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В часть 1 экзаменационной работы были включены </w:t>
      </w:r>
      <w:r w:rsidRPr="004B2FBD">
        <w:rPr>
          <w:rFonts w:ascii="Times New Roman" w:eastAsia="TimesNewRoman" w:hAnsi="Times New Roman" w:cs="Times New Roman"/>
          <w:b/>
          <w:sz w:val="24"/>
          <w:szCs w:val="24"/>
        </w:rPr>
        <w:t>четыре задачи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, проверяющие различные </w:t>
      </w:r>
      <w:r w:rsidRPr="00474A62">
        <w:rPr>
          <w:rFonts w:ascii="Times New Roman" w:eastAsia="TimesNewRoman" w:hAnsi="Times New Roman" w:cs="Times New Roman"/>
          <w:bCs/>
          <w:iCs/>
          <w:sz w:val="24"/>
          <w:szCs w:val="24"/>
        </w:rPr>
        <w:t>типы расчетных задач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. Решение каждой из задач предполагало проведение одного из видов базовых расчетов</w:t>
      </w:r>
      <w:r w:rsidR="00D22ECA">
        <w:rPr>
          <w:rFonts w:ascii="Times New Roman" w:eastAsia="TimesNewRoman" w:hAnsi="Times New Roman" w:cs="Times New Roman"/>
          <w:sz w:val="24"/>
          <w:szCs w:val="24"/>
        </w:rPr>
        <w:t>.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 Несмотря на сходный алгоритм выполнения задач, существуют различия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в успешности их выполнения. </w:t>
      </w:r>
      <w:proofErr w:type="gramStart"/>
      <w:r w:rsidRPr="00474A62">
        <w:rPr>
          <w:rFonts w:ascii="Times New Roman" w:eastAsia="TimesNewRoman" w:hAnsi="Times New Roman" w:cs="Times New Roman"/>
          <w:sz w:val="24"/>
          <w:szCs w:val="24"/>
        </w:rPr>
        <w:t>Как видно по результатам выполнения заданий, наиболее трудными для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обучающихся оказались задания с порядковым номером 28</w:t>
      </w:r>
      <w:r w:rsidR="00D22ECA">
        <w:rPr>
          <w:rFonts w:ascii="Times New Roman" w:eastAsia="TimesNewRoman" w:hAnsi="Times New Roman" w:cs="Times New Roman"/>
          <w:sz w:val="24"/>
          <w:szCs w:val="24"/>
        </w:rPr>
        <w:t xml:space="preserve"> (из части 1)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, предполагавшие проведение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двух этапов вычислений.</w:t>
      </w:r>
      <w:proofErr w:type="gramEnd"/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 Один из них связан с использованием пропорциональной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зависимости между веществами – участниками реакции. Вероятно, с этим этапом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справляются многие выпускники, так как тот же самый этап они выполняют успешно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в заданиях 23 и 27. А другой этап представляет собой математическое вычисление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процента от числа или определение числа по его проценту.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lastRenderedPageBreak/>
        <w:t>Именно математические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действия с процентами вызывают затруднения у многих выпускников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>Решая расчетные задачи по химии, важно учитывать тесную связь с физикой и математикой.</w:t>
      </w:r>
    </w:p>
    <w:p w:rsidR="00D22ECA" w:rsidRPr="00474A62" w:rsidRDefault="00D22ECA" w:rsidP="004B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DD1" w:rsidRDefault="00474A62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4A62">
        <w:rPr>
          <w:rFonts w:ascii="Times New Roman" w:hAnsi="Times New Roman" w:cs="Times New Roman"/>
          <w:sz w:val="24"/>
          <w:szCs w:val="24"/>
        </w:rPr>
        <w:t>В каждом блоке есть задания с очень низким % выполнения ил</w:t>
      </w:r>
      <w:r w:rsidR="00A858C3">
        <w:rPr>
          <w:rFonts w:ascii="Times New Roman" w:hAnsi="Times New Roman" w:cs="Times New Roman"/>
          <w:sz w:val="24"/>
          <w:szCs w:val="24"/>
        </w:rPr>
        <w:t>и</w:t>
      </w:r>
      <w:r w:rsidRPr="00474A62">
        <w:rPr>
          <w:rFonts w:ascii="Times New Roman" w:hAnsi="Times New Roman" w:cs="Times New Roman"/>
          <w:sz w:val="24"/>
          <w:szCs w:val="24"/>
        </w:rPr>
        <w:t xml:space="preserve"> с 0%. Это задания 2 части КИМ.</w:t>
      </w:r>
      <w:proofErr w:type="gramEnd"/>
    </w:p>
    <w:p w:rsidR="00D22ECA" w:rsidRPr="00A858C3" w:rsidRDefault="00D22ECA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A858C3">
        <w:rPr>
          <w:rFonts w:ascii="Times New Roman" w:eastAsia="TimesNewRoman" w:hAnsi="Times New Roman" w:cs="Times New Roman"/>
          <w:sz w:val="24"/>
          <w:szCs w:val="24"/>
        </w:rPr>
        <w:t xml:space="preserve">Задание 34 оказалось трудным для выполнения </w:t>
      </w:r>
      <w:r>
        <w:rPr>
          <w:rFonts w:ascii="Times New Roman" w:eastAsia="TimesNewRoman" w:hAnsi="Times New Roman" w:cs="Times New Roman"/>
          <w:sz w:val="24"/>
          <w:szCs w:val="24"/>
        </w:rPr>
        <w:t>абсолютному числу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.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Создание записи развернутого ответа на задания высокой сложности требует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от экзаменуемых глубокого анализа условий каждого задания. Построение ответа будет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 xml:space="preserve">прямо зависеть от ясности понимания, какие именно понятия, формулы, </w:t>
      </w:r>
      <w:proofErr w:type="gramStart"/>
      <w:r w:rsidRPr="00A858C3">
        <w:rPr>
          <w:rFonts w:ascii="Times New Roman" w:eastAsia="TimesNewRoman" w:hAnsi="Times New Roman" w:cs="Times New Roman"/>
          <w:sz w:val="24"/>
          <w:szCs w:val="24"/>
        </w:rPr>
        <w:t>уравнения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 xml:space="preserve">реакций и в </w:t>
      </w:r>
      <w:proofErr w:type="gramStart"/>
      <w:r w:rsidRPr="00A858C3">
        <w:rPr>
          <w:rFonts w:ascii="Times New Roman" w:eastAsia="TimesNewRoman" w:hAnsi="Times New Roman" w:cs="Times New Roman"/>
          <w:sz w:val="24"/>
          <w:szCs w:val="24"/>
        </w:rPr>
        <w:t>каком</w:t>
      </w:r>
      <w:proofErr w:type="gramEnd"/>
      <w:r w:rsidRPr="00A858C3">
        <w:rPr>
          <w:rFonts w:ascii="Times New Roman" w:eastAsia="TimesNewRoman" w:hAnsi="Times New Roman" w:cs="Times New Roman"/>
          <w:sz w:val="24"/>
          <w:szCs w:val="24"/>
        </w:rPr>
        <w:t xml:space="preserve"> порядке потребуется использовать при решении расчетных задач.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Особое внимание следует уделить составлению краткого условия задания, указанию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размерности физических величин при оформлении решения, строгому отслеживанию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логичности рассуждений и их соответствию требованиям условия задания.</w:t>
      </w:r>
    </w:p>
    <w:p w:rsidR="00D22ECA" w:rsidRDefault="00D22ECA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Следует отметить выполнение з</w:t>
      </w:r>
      <w:r w:rsidR="004B2FBD">
        <w:rPr>
          <w:rFonts w:ascii="Times New Roman" w:eastAsia="TimesNewRoman" w:hAnsi="Times New Roman" w:cs="Times New Roman"/>
          <w:sz w:val="24"/>
          <w:szCs w:val="24"/>
        </w:rPr>
        <w:t>а</w:t>
      </w:r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>дани</w:t>
      </w:r>
      <w:r>
        <w:rPr>
          <w:rFonts w:ascii="Times New Roman" w:eastAsia="TimesNewRoman" w:hAnsi="Times New Roman" w:cs="Times New Roman"/>
          <w:sz w:val="24"/>
          <w:szCs w:val="24"/>
        </w:rPr>
        <w:t>я</w:t>
      </w:r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 xml:space="preserve"> 30, выполнение которого предусматривало написание молекулярного, полного и сокращенного ионных уравнений реакц</w:t>
      </w:r>
      <w:proofErr w:type="gramStart"/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>ии ио</w:t>
      </w:r>
      <w:proofErr w:type="gramEnd"/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 xml:space="preserve">нного обмена,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процент выполнения его значительно увеличился по сравнению с началом учебного года. Около 42%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выпо</w:t>
      </w:r>
      <w:r w:rsidR="004B2FBD">
        <w:rPr>
          <w:rFonts w:ascii="Times New Roman" w:eastAsia="TimesNewRoman" w:hAnsi="Times New Roman" w:cs="Times New Roman"/>
          <w:sz w:val="24"/>
          <w:szCs w:val="24"/>
        </w:rPr>
        <w:t>лнили его на максимальный балл.</w:t>
      </w:r>
    </w:p>
    <w:p w:rsidR="00474A62" w:rsidRPr="00474A62" w:rsidRDefault="00A858C3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З</w:t>
      </w:r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 xml:space="preserve">атруднения вызывает также задание 31, связанное с применением мысленного эксперимента с последующим переводом его на язык уравнений химических реакций. Большинство </w:t>
      </w:r>
      <w:proofErr w:type="gramStart"/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>экзаменуемых</w:t>
      </w:r>
      <w:proofErr w:type="gramEnd"/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>не приступило к выполнению этого задания</w:t>
      </w:r>
      <w:r w:rsidR="00474A62" w:rsidRPr="00474A62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752B82" w:rsidRPr="00A858C3" w:rsidRDefault="00474A62" w:rsidP="004B2FBD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474A62">
        <w:rPr>
          <w:rFonts w:ascii="Times New Roman" w:eastAsia="TimesNewRoman" w:hAnsi="Times New Roman" w:cs="Times New Roman"/>
          <w:sz w:val="24"/>
          <w:szCs w:val="24"/>
        </w:rPr>
        <w:t>Отметим, что при выполнении задания 33 некоторые экзаменуемые смогли осуществить вычисления и на их основе установить молекулярную формулу органического вещества. Но установить структуру вещества на основании ее описания</w:t>
      </w:r>
      <w:r w:rsidR="00A858C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474A62">
        <w:rPr>
          <w:rFonts w:ascii="Times New Roman" w:eastAsia="TimesNewRoman" w:hAnsi="Times New Roman" w:cs="Times New Roman"/>
          <w:sz w:val="24"/>
          <w:szCs w:val="24"/>
        </w:rPr>
        <w:t xml:space="preserve">и известных его химических свойств или способов получения, а также написать требуемое уравнение реакции с участием этого вещества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подавляющему большинству из этой</w:t>
      </w:r>
      <w:r w:rsidR="00A858C3" w:rsidRPr="00A858C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A858C3">
        <w:rPr>
          <w:rFonts w:ascii="Times New Roman" w:eastAsia="TimesNewRoman" w:hAnsi="Times New Roman" w:cs="Times New Roman"/>
          <w:sz w:val="24"/>
          <w:szCs w:val="24"/>
        </w:rPr>
        <w:t>группы не удалось.</w:t>
      </w:r>
    </w:p>
    <w:p w:rsidR="007406BD" w:rsidRDefault="00790DD1" w:rsidP="004B2F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8C3">
        <w:rPr>
          <w:rFonts w:ascii="Times New Roman" w:hAnsi="Times New Roman" w:cs="Times New Roman"/>
          <w:sz w:val="24"/>
          <w:szCs w:val="24"/>
        </w:rPr>
        <w:tab/>
      </w:r>
      <w:r w:rsidR="007406BD" w:rsidRPr="00A858C3">
        <w:rPr>
          <w:rFonts w:ascii="Times New Roman" w:hAnsi="Times New Roman" w:cs="Times New Roman"/>
          <w:sz w:val="24"/>
          <w:szCs w:val="24"/>
        </w:rPr>
        <w:t>Для выполнения ЕГЭ по химии на высокий балл</w:t>
      </w:r>
      <w:r w:rsidR="007406BD">
        <w:rPr>
          <w:rFonts w:ascii="Times New Roman" w:hAnsi="Times New Roman" w:cs="Times New Roman"/>
          <w:sz w:val="24"/>
          <w:szCs w:val="24"/>
        </w:rPr>
        <w:t xml:space="preserve"> необходимы не только хорошо сформированные теоретические и практические навыки по химии, но и хорошо развита читательская грамотность, умение ориентироваться в содержании текста, строить рассуждение от общих закономерностей к частным явлениям и наоборот. Очень важна математическая грамотность: слабо сформированные вычислительные навыки не позволили некоторым учащимся решить расчетные задачи базового уровня сложности. </w:t>
      </w:r>
    </w:p>
    <w:p w:rsidR="007406BD" w:rsidRDefault="007406BD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Невнимательность обучающихся при осмыслении содержания вопросов, неспособность и неготовность к самостоятельному поиску решения вопросов - все это такж</w:t>
      </w:r>
      <w:r w:rsidR="003F494D">
        <w:rPr>
          <w:rFonts w:ascii="Times New Roman" w:hAnsi="Times New Roman" w:cs="Times New Roman"/>
          <w:sz w:val="24"/>
          <w:szCs w:val="24"/>
        </w:rPr>
        <w:t>е оказало влияние на результат.</w:t>
      </w:r>
    </w:p>
    <w:p w:rsidR="00A858C3" w:rsidRDefault="00A858C3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94D" w:rsidRPr="00877AB2" w:rsidRDefault="003F494D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7AB2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3F494D" w:rsidRDefault="003F494D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Организовать целенаправленную работу по </w:t>
      </w:r>
      <w:r w:rsidR="00A858C3">
        <w:rPr>
          <w:rFonts w:ascii="Times New Roman" w:hAnsi="Times New Roman" w:cs="Times New Roman"/>
          <w:sz w:val="24"/>
          <w:szCs w:val="24"/>
        </w:rPr>
        <w:t xml:space="preserve">изучению, </w:t>
      </w:r>
      <w:r>
        <w:rPr>
          <w:rFonts w:ascii="Times New Roman" w:hAnsi="Times New Roman" w:cs="Times New Roman"/>
          <w:sz w:val="24"/>
          <w:szCs w:val="24"/>
        </w:rPr>
        <w:t>систематизации и повторению учебного мат</w:t>
      </w:r>
      <w:r w:rsidR="00C7622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риала.</w:t>
      </w:r>
      <w:r w:rsidR="004B2FBD">
        <w:rPr>
          <w:rFonts w:ascii="Times New Roman" w:hAnsi="Times New Roman" w:cs="Times New Roman"/>
          <w:sz w:val="24"/>
          <w:szCs w:val="24"/>
        </w:rPr>
        <w:t xml:space="preserve"> Особое внимание обратить на блок «Органическая химия».</w:t>
      </w:r>
    </w:p>
    <w:p w:rsidR="003F494D" w:rsidRDefault="003F494D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Систематически проводить тематический контроль знаний,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используя при этом задания КИМ ЕГЭ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химии.</w:t>
      </w:r>
    </w:p>
    <w:p w:rsidR="003F494D" w:rsidRDefault="003F494D" w:rsidP="004B2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Скорректировать индивидуальные маршруты с учетом анализа допущенных ошибок на мониторинговой работе. </w:t>
      </w:r>
    </w:p>
    <w:p w:rsidR="00ED7787" w:rsidRPr="00C50B20" w:rsidRDefault="00ED7787" w:rsidP="004B2FBD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4. Руководствоваться при подготовке к государственной итоговой аттестации </w:t>
      </w:r>
      <w:r>
        <w:rPr>
          <w:color w:val="000000"/>
        </w:rPr>
        <w:t xml:space="preserve">- </w:t>
      </w:r>
      <w:r w:rsidRPr="00C50B20">
        <w:rPr>
          <w:color w:val="000000"/>
        </w:rPr>
        <w:t xml:space="preserve">материалами, размещенными на официальном сайте ФИПИ </w:t>
      </w:r>
      <w:r w:rsidRPr="00F93A29">
        <w:t>(</w:t>
      </w:r>
      <w:hyperlink r:id="rId7" w:history="1">
        <w:r w:rsidRPr="00F93A29">
          <w:rPr>
            <w:rStyle w:val="a7"/>
          </w:rPr>
          <w:t>www.fipi.ru</w:t>
        </w:r>
      </w:hyperlink>
      <w:r w:rsidRPr="00F93A29">
        <w:t>):</w:t>
      </w:r>
      <w:r w:rsidRPr="00C50B20">
        <w:rPr>
          <w:color w:val="FF0000"/>
        </w:rPr>
        <w:t xml:space="preserve"> </w:t>
      </w:r>
      <w:r w:rsidRPr="00C50B20">
        <w:rPr>
          <w:iCs/>
          <w:color w:val="000000"/>
        </w:rPr>
        <w:t xml:space="preserve">кодификатор </w:t>
      </w:r>
      <w:r w:rsidRPr="00C50B20">
        <w:rPr>
          <w:color w:val="000000"/>
        </w:rPr>
        <w:t xml:space="preserve">элементов содержания, </w:t>
      </w:r>
      <w:r w:rsidRPr="00C50B20">
        <w:rPr>
          <w:iCs/>
          <w:color w:val="000000"/>
        </w:rPr>
        <w:t>спецификация</w:t>
      </w:r>
      <w:r w:rsidRPr="00C50B20">
        <w:rPr>
          <w:color w:val="000000"/>
        </w:rPr>
        <w:t xml:space="preserve"> КИМ, </w:t>
      </w:r>
      <w:r w:rsidRPr="00C50B20">
        <w:rPr>
          <w:iCs/>
          <w:color w:val="000000"/>
        </w:rPr>
        <w:t>демонстрационный вариант</w:t>
      </w:r>
      <w:r>
        <w:rPr>
          <w:color w:val="000000"/>
        </w:rPr>
        <w:t xml:space="preserve"> </w:t>
      </w:r>
      <w:r w:rsidRPr="00C50B20">
        <w:rPr>
          <w:color w:val="000000"/>
        </w:rPr>
        <w:t>КИМ; открытый банк заданий;</w:t>
      </w:r>
    </w:p>
    <w:p w:rsidR="00ED7787" w:rsidRDefault="00ED7787" w:rsidP="004B2FBD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C50B20">
        <w:rPr>
          <w:color w:val="000000"/>
        </w:rPr>
        <w:t>учебными изданиями, разработанными специалистами ФИПИ специально для оказания методической помощи учителям и учащимся в осуществлении эффектив</w:t>
      </w:r>
      <w:r>
        <w:rPr>
          <w:color w:val="000000"/>
        </w:rPr>
        <w:t>ной подготовки к ЕГЭ по химии</w:t>
      </w:r>
    </w:p>
    <w:p w:rsidR="003F494D" w:rsidRDefault="00ED7787" w:rsidP="00877AB2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использовать для закрепления изученного материала открытый банк заданий ЕГЭ по химии</w:t>
      </w:r>
      <w:r w:rsidR="00877AB2">
        <w:rPr>
          <w:color w:val="000000"/>
        </w:rPr>
        <w:t>.</w:t>
      </w:r>
    </w:p>
    <w:p w:rsidR="00920CE6" w:rsidRDefault="00920CE6" w:rsidP="00877AB2">
      <w:pPr>
        <w:pStyle w:val="a5"/>
        <w:spacing w:before="0" w:beforeAutospacing="0" w:after="0" w:afterAutospacing="0"/>
        <w:jc w:val="both"/>
      </w:pPr>
    </w:p>
    <w:p w:rsidR="00920CE6" w:rsidRPr="000615DF" w:rsidRDefault="00920CE6" w:rsidP="00877AB2">
      <w:pPr>
        <w:pStyle w:val="a5"/>
        <w:spacing w:before="0" w:beforeAutospacing="0" w:after="0" w:afterAutospacing="0"/>
        <w:jc w:val="both"/>
      </w:pPr>
      <w:r>
        <w:t xml:space="preserve">Справку подготовил руководитель ММО учителей </w:t>
      </w:r>
      <w:proofErr w:type="spellStart"/>
      <w:r>
        <w:t>жимии</w:t>
      </w:r>
      <w:proofErr w:type="spellEnd"/>
      <w:r>
        <w:t xml:space="preserve"> Иванова Т.Ю. </w:t>
      </w:r>
      <w:r w:rsidRPr="00052F8E">
        <w:t xml:space="preserve"> </w:t>
      </w:r>
    </w:p>
    <w:sectPr w:rsidR="00920CE6" w:rsidRPr="000615DF" w:rsidSect="008419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E67CA"/>
    <w:multiLevelType w:val="hybridMultilevel"/>
    <w:tmpl w:val="66DC5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014AB"/>
    <w:multiLevelType w:val="hybridMultilevel"/>
    <w:tmpl w:val="C148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1927"/>
    <w:rsid w:val="00025458"/>
    <w:rsid w:val="000615DF"/>
    <w:rsid w:val="0008704E"/>
    <w:rsid w:val="000D1EF5"/>
    <w:rsid w:val="000E7FB8"/>
    <w:rsid w:val="000F2E39"/>
    <w:rsid w:val="001064B3"/>
    <w:rsid w:val="001A58BB"/>
    <w:rsid w:val="001F4213"/>
    <w:rsid w:val="00200C8D"/>
    <w:rsid w:val="002563AE"/>
    <w:rsid w:val="002717A1"/>
    <w:rsid w:val="002844C6"/>
    <w:rsid w:val="00284894"/>
    <w:rsid w:val="00296F96"/>
    <w:rsid w:val="002D1F6F"/>
    <w:rsid w:val="00302F61"/>
    <w:rsid w:val="00366002"/>
    <w:rsid w:val="00390611"/>
    <w:rsid w:val="00396166"/>
    <w:rsid w:val="003A63B0"/>
    <w:rsid w:val="003F494D"/>
    <w:rsid w:val="003F75C1"/>
    <w:rsid w:val="004073D0"/>
    <w:rsid w:val="00440741"/>
    <w:rsid w:val="00440996"/>
    <w:rsid w:val="00442013"/>
    <w:rsid w:val="0045518A"/>
    <w:rsid w:val="00456484"/>
    <w:rsid w:val="0047197F"/>
    <w:rsid w:val="00474A62"/>
    <w:rsid w:val="00484748"/>
    <w:rsid w:val="004932FF"/>
    <w:rsid w:val="00496CCA"/>
    <w:rsid w:val="004B0F0C"/>
    <w:rsid w:val="004B2FBD"/>
    <w:rsid w:val="004E33EB"/>
    <w:rsid w:val="00515A9B"/>
    <w:rsid w:val="00520C9C"/>
    <w:rsid w:val="00530714"/>
    <w:rsid w:val="00536859"/>
    <w:rsid w:val="005470C8"/>
    <w:rsid w:val="0055467C"/>
    <w:rsid w:val="00571D22"/>
    <w:rsid w:val="00573BCE"/>
    <w:rsid w:val="00582699"/>
    <w:rsid w:val="005A59FA"/>
    <w:rsid w:val="005B1EFB"/>
    <w:rsid w:val="006A6FB5"/>
    <w:rsid w:val="007048CC"/>
    <w:rsid w:val="007406BD"/>
    <w:rsid w:val="007429C4"/>
    <w:rsid w:val="00750FD5"/>
    <w:rsid w:val="00752B82"/>
    <w:rsid w:val="00781B7C"/>
    <w:rsid w:val="00790DD1"/>
    <w:rsid w:val="007A36DC"/>
    <w:rsid w:val="007F5B35"/>
    <w:rsid w:val="00800D5E"/>
    <w:rsid w:val="0080449A"/>
    <w:rsid w:val="00841927"/>
    <w:rsid w:val="008428FF"/>
    <w:rsid w:val="00877AB2"/>
    <w:rsid w:val="0089419E"/>
    <w:rsid w:val="008C1615"/>
    <w:rsid w:val="0091651E"/>
    <w:rsid w:val="00920CE6"/>
    <w:rsid w:val="00925BF8"/>
    <w:rsid w:val="00991AB0"/>
    <w:rsid w:val="009E409B"/>
    <w:rsid w:val="00A178EC"/>
    <w:rsid w:val="00A56A61"/>
    <w:rsid w:val="00A858C3"/>
    <w:rsid w:val="00A92B87"/>
    <w:rsid w:val="00AE2CF0"/>
    <w:rsid w:val="00AF7AC8"/>
    <w:rsid w:val="00B10F97"/>
    <w:rsid w:val="00B24B97"/>
    <w:rsid w:val="00B40FF2"/>
    <w:rsid w:val="00BA3F40"/>
    <w:rsid w:val="00BB2EF1"/>
    <w:rsid w:val="00BD27DB"/>
    <w:rsid w:val="00BF4155"/>
    <w:rsid w:val="00C05A7C"/>
    <w:rsid w:val="00C14803"/>
    <w:rsid w:val="00C26833"/>
    <w:rsid w:val="00C35503"/>
    <w:rsid w:val="00C51778"/>
    <w:rsid w:val="00C76220"/>
    <w:rsid w:val="00C82529"/>
    <w:rsid w:val="00CA4DE4"/>
    <w:rsid w:val="00CB12DA"/>
    <w:rsid w:val="00CD10BF"/>
    <w:rsid w:val="00CD5790"/>
    <w:rsid w:val="00CF29F0"/>
    <w:rsid w:val="00D03818"/>
    <w:rsid w:val="00D1118E"/>
    <w:rsid w:val="00D22ECA"/>
    <w:rsid w:val="00D3652F"/>
    <w:rsid w:val="00D81A5D"/>
    <w:rsid w:val="00D83782"/>
    <w:rsid w:val="00DB5636"/>
    <w:rsid w:val="00DC7161"/>
    <w:rsid w:val="00DF5FA9"/>
    <w:rsid w:val="00E008E6"/>
    <w:rsid w:val="00E32BB3"/>
    <w:rsid w:val="00ED7787"/>
    <w:rsid w:val="00F11724"/>
    <w:rsid w:val="00F3164D"/>
    <w:rsid w:val="00F47B36"/>
    <w:rsid w:val="00FC6133"/>
    <w:rsid w:val="00FD19DE"/>
    <w:rsid w:val="00FE0831"/>
    <w:rsid w:val="00FE61F1"/>
    <w:rsid w:val="00FF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15D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AE2C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AE2C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AE2CF0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link w:val="a6"/>
    <w:unhideWhenUsed/>
    <w:rsid w:val="00ED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link w:val="a5"/>
    <w:locked/>
    <w:rsid w:val="00ED778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rsid w:val="00ED7787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6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3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6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6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www.fipi.ru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Средний % выполнения заданий по блокам содержания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Блок "Теоретические основы химии"</c:v>
                </c:pt>
              </c:strCache>
            </c:strRef>
          </c:tx>
          <c:marker>
            <c:symbol val="none"/>
          </c:marker>
          <c:dLbls>
            <c:dLblPos val="ctr"/>
            <c:showVal val="1"/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Лист1!$B$2:$B$39</c:f>
              <c:numCache>
                <c:formatCode>General</c:formatCode>
                <c:ptCount val="38"/>
                <c:pt idx="0">
                  <c:v>58</c:v>
                </c:pt>
                <c:pt idx="1">
                  <c:v>83</c:v>
                </c:pt>
                <c:pt idx="2">
                  <c:v>75</c:v>
                </c:pt>
                <c:pt idx="3">
                  <c:v>33</c:v>
                </c:pt>
                <c:pt idx="4">
                  <c:v>58</c:v>
                </c:pt>
                <c:pt idx="5">
                  <c:v>67</c:v>
                </c:pt>
                <c:pt idx="6">
                  <c:v>58</c:v>
                </c:pt>
                <c:pt idx="7">
                  <c:v>50</c:v>
                </c:pt>
                <c:pt idx="8">
                  <c:v>58</c:v>
                </c:pt>
                <c:pt idx="9">
                  <c:v>46</c:v>
                </c:pt>
                <c:pt idx="10">
                  <c:v>16</c:v>
                </c:pt>
                <c:pt idx="11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Блок "Основы неорганической химии"</c:v>
                </c:pt>
              </c:strCache>
            </c:strRef>
          </c:tx>
          <c:marker>
            <c:symbol val="none"/>
          </c:marker>
          <c:dLbls>
            <c:dLblPos val="ctr"/>
            <c:showVal val="1"/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Лист1!$C$2:$C$39</c:f>
              <c:numCache>
                <c:formatCode>General</c:formatCode>
                <c:ptCount val="38"/>
                <c:pt idx="13">
                  <c:v>75</c:v>
                </c:pt>
                <c:pt idx="14">
                  <c:v>79</c:v>
                </c:pt>
                <c:pt idx="15">
                  <c:v>67</c:v>
                </c:pt>
                <c:pt idx="16">
                  <c:v>42</c:v>
                </c:pt>
                <c:pt idx="17">
                  <c:v>42</c:v>
                </c:pt>
                <c:pt idx="18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Блок "Основы органической химии"</c:v>
                </c:pt>
              </c:strCache>
            </c:strRef>
          </c:tx>
          <c:marker>
            <c:symbol val="none"/>
          </c:marker>
          <c:dLbls>
            <c:dLblPos val="ctr"/>
            <c:showVal val="1"/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Лист1!$D$2:$D$39</c:f>
              <c:numCache>
                <c:formatCode>General</c:formatCode>
                <c:ptCount val="38"/>
                <c:pt idx="20">
                  <c:v>25</c:v>
                </c:pt>
                <c:pt idx="21">
                  <c:v>8</c:v>
                </c:pt>
                <c:pt idx="22">
                  <c:v>16</c:v>
                </c:pt>
                <c:pt idx="23">
                  <c:v>8</c:v>
                </c:pt>
                <c:pt idx="24">
                  <c:v>42</c:v>
                </c:pt>
                <c:pt idx="25">
                  <c:v>37.5</c:v>
                </c:pt>
                <c:pt idx="26">
                  <c:v>33</c:v>
                </c:pt>
                <c:pt idx="27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Блок "Химия и жизнь"</c:v>
                </c:pt>
              </c:strCache>
            </c:strRef>
          </c:tx>
          <c:marker>
            <c:symbol val="none"/>
          </c:marker>
          <c:dLbls>
            <c:dLblPos val="ctr"/>
            <c:showVal val="1"/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Лист1!$E$2:$E$39</c:f>
              <c:numCache>
                <c:formatCode>General</c:formatCode>
                <c:ptCount val="38"/>
                <c:pt idx="29">
                  <c:v>54</c:v>
                </c:pt>
                <c:pt idx="30">
                  <c:v>58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Блок "Типы расчетных задач"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Лист1!$A$2:$A$39</c:f>
              <c:numCache>
                <c:formatCode>General</c:formatCode>
                <c:ptCount val="3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17</c:v>
                </c:pt>
                <c:pt idx="5">
                  <c:v>18</c:v>
                </c:pt>
                <c:pt idx="6">
                  <c:v>19</c:v>
                </c:pt>
                <c:pt idx="7">
                  <c:v>20</c:v>
                </c:pt>
                <c:pt idx="8">
                  <c:v>21</c:v>
                </c:pt>
                <c:pt idx="9">
                  <c:v>22</c:v>
                </c:pt>
                <c:pt idx="10">
                  <c:v>29</c:v>
                </c:pt>
                <c:pt idx="11">
                  <c:v>30</c:v>
                </c:pt>
                <c:pt idx="13">
                  <c:v>5</c:v>
                </c:pt>
                <c:pt idx="14">
                  <c:v>6</c:v>
                </c:pt>
                <c:pt idx="15">
                  <c:v>7</c:v>
                </c:pt>
                <c:pt idx="16">
                  <c:v>8</c:v>
                </c:pt>
                <c:pt idx="17">
                  <c:v>9</c:v>
                </c:pt>
                <c:pt idx="18">
                  <c:v>31</c:v>
                </c:pt>
                <c:pt idx="20">
                  <c:v>10</c:v>
                </c:pt>
                <c:pt idx="21">
                  <c:v>11</c:v>
                </c:pt>
                <c:pt idx="22">
                  <c:v>12</c:v>
                </c:pt>
                <c:pt idx="23">
                  <c:v>13</c:v>
                </c:pt>
                <c:pt idx="24">
                  <c:v>14</c:v>
                </c:pt>
                <c:pt idx="25">
                  <c:v>15</c:v>
                </c:pt>
                <c:pt idx="26">
                  <c:v>16</c:v>
                </c:pt>
                <c:pt idx="27">
                  <c:v>32</c:v>
                </c:pt>
                <c:pt idx="29">
                  <c:v>24</c:v>
                </c:pt>
                <c:pt idx="30">
                  <c:v>25</c:v>
                </c:pt>
                <c:pt idx="32">
                  <c:v>23</c:v>
                </c:pt>
                <c:pt idx="33">
                  <c:v>26</c:v>
                </c:pt>
                <c:pt idx="34">
                  <c:v>27</c:v>
                </c:pt>
                <c:pt idx="35">
                  <c:v>28</c:v>
                </c:pt>
                <c:pt idx="36">
                  <c:v>33</c:v>
                </c:pt>
                <c:pt idx="37">
                  <c:v>34</c:v>
                </c:pt>
              </c:numCache>
            </c:numRef>
          </c:cat>
          <c:val>
            <c:numRef>
              <c:f>Лист1!$F$2:$F$39</c:f>
              <c:numCache>
                <c:formatCode>General</c:formatCode>
                <c:ptCount val="38"/>
                <c:pt idx="32">
                  <c:v>83</c:v>
                </c:pt>
                <c:pt idx="33">
                  <c:v>83</c:v>
                </c:pt>
                <c:pt idx="34">
                  <c:v>42</c:v>
                </c:pt>
                <c:pt idx="35">
                  <c:v>16</c:v>
                </c:pt>
                <c:pt idx="36">
                  <c:v>8</c:v>
                </c:pt>
                <c:pt idx="37">
                  <c:v>0</c:v>
                </c:pt>
              </c:numCache>
            </c:numRef>
          </c:val>
        </c:ser>
        <c:dLbls>
          <c:showVal val="1"/>
        </c:dLbls>
        <c:marker val="1"/>
        <c:axId val="110210048"/>
        <c:axId val="110546944"/>
      </c:lineChart>
      <c:catAx>
        <c:axId val="1102100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Номер</a:t>
                </a:r>
                <a:r>
                  <a:rPr lang="ru-RU" baseline="0"/>
                  <a:t> задания</a:t>
                </a:r>
                <a:endParaRPr lang="ru-RU"/>
              </a:p>
            </c:rich>
          </c:tx>
        </c:title>
        <c:numFmt formatCode="General" sourceLinked="1"/>
        <c:tickLblPos val="nextTo"/>
        <c:crossAx val="110546944"/>
        <c:crosses val="autoZero"/>
        <c:auto val="1"/>
        <c:lblAlgn val="ctr"/>
        <c:lblOffset val="100"/>
      </c:catAx>
      <c:valAx>
        <c:axId val="110546944"/>
        <c:scaling>
          <c:orientation val="minMax"/>
          <c:max val="10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Процент</a:t>
                </a:r>
                <a:r>
                  <a:rPr lang="ru-RU" baseline="0"/>
                  <a:t> выполнения</a:t>
                </a:r>
                <a:endParaRPr lang="ru-RU"/>
              </a:p>
            </c:rich>
          </c:tx>
        </c:title>
        <c:numFmt formatCode="General" sourceLinked="1"/>
        <c:tickLblPos val="nextTo"/>
        <c:crossAx val="11021004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A7DE5-72B1-4A42-9CF6-82CBAADD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3821</Words>
  <Characters>21781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Беликова</cp:lastModifiedBy>
  <cp:revision>80</cp:revision>
  <cp:lastPrinted>2026-01-22T16:41:00Z</cp:lastPrinted>
  <dcterms:created xsi:type="dcterms:W3CDTF">2024-01-25T14:44:00Z</dcterms:created>
  <dcterms:modified xsi:type="dcterms:W3CDTF">2026-01-22T16:41:00Z</dcterms:modified>
</cp:coreProperties>
</file>