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7" w:rsidRPr="00FC4E95" w:rsidRDefault="00712C87" w:rsidP="00712C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E9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№3</w:t>
      </w:r>
    </w:p>
    <w:p w:rsidR="00712C87" w:rsidRPr="00FC4E95" w:rsidRDefault="00712C87" w:rsidP="00712C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E95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712C87" w:rsidRDefault="00712C87" w:rsidP="00712C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              от  </w:t>
      </w:r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                     2025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г. </w:t>
      </w:r>
    </w:p>
    <w:p w:rsidR="00712C87" w:rsidRDefault="00712C87" w:rsidP="00F343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343AC" w:rsidRPr="00712C87" w:rsidRDefault="00F343AC" w:rsidP="00F343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2C87">
        <w:rPr>
          <w:rFonts w:ascii="Times New Roman" w:hAnsi="Times New Roman"/>
          <w:sz w:val="28"/>
          <w:szCs w:val="28"/>
        </w:rPr>
        <w:t xml:space="preserve">Аналитическая справка по итогам региональной тренировочной работы  по математике  обучающихся 11-х классов общеобразовательных организаций </w:t>
      </w:r>
      <w:proofErr w:type="spellStart"/>
      <w:r w:rsidRPr="00712C87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Pr="00712C87">
        <w:rPr>
          <w:rFonts w:ascii="Times New Roman" w:hAnsi="Times New Roman"/>
          <w:sz w:val="28"/>
          <w:szCs w:val="28"/>
        </w:rPr>
        <w:t xml:space="preserve"> муниципального округа в 2025-2026 учебном году</w:t>
      </w:r>
    </w:p>
    <w:p w:rsidR="00F343AC" w:rsidRPr="007D059E" w:rsidRDefault="00F343AC" w:rsidP="00F343A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343AC" w:rsidRPr="003F7A03" w:rsidRDefault="00F343AC" w:rsidP="00F343AC">
      <w:pPr>
        <w:shd w:val="clear" w:color="auto" w:fill="FFFFFF"/>
        <w:rPr>
          <w:rFonts w:ascii="Times New Roman" w:hAnsi="Times New Roman"/>
          <w:sz w:val="28"/>
          <w:szCs w:val="28"/>
        </w:rPr>
      </w:pPr>
      <w:proofErr w:type="gramStart"/>
      <w:r w:rsidRPr="007D059E"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Pr="007D059E">
        <w:rPr>
          <w:rFonts w:ascii="Times New Roman" w:hAnsi="Times New Roman"/>
          <w:sz w:val="28"/>
          <w:szCs w:val="28"/>
        </w:rPr>
        <w:t xml:space="preserve"> приказа Управления  образования  Администрации </w:t>
      </w:r>
      <w:proofErr w:type="spellStart"/>
      <w:r w:rsidRPr="007D059E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Pr="007D059E">
        <w:rPr>
          <w:rFonts w:ascii="Times New Roman" w:hAnsi="Times New Roman"/>
          <w:sz w:val="28"/>
          <w:szCs w:val="28"/>
        </w:rPr>
        <w:t xml:space="preserve"> муниципального округа Оренбургской области  от 12. 09.2025 № 428 «О проведении тренировочных мероприятий для обучающихся 11-х классов  в сентябре 2025 года»,  в соответствии с приказом МО Оренбургской области от 11.09.2025г. № 01-21/1402 «О проведении региональных тренировочных мероприятий для обучающихся 11-х классов  в сентябре 2025 года», в целях подготовки выпускников общеобразовательных организаций округа к</w:t>
      </w:r>
      <w:proofErr w:type="gramEnd"/>
      <w:r w:rsidRPr="007D059E">
        <w:rPr>
          <w:rFonts w:ascii="Times New Roman" w:hAnsi="Times New Roman"/>
          <w:sz w:val="28"/>
          <w:szCs w:val="28"/>
        </w:rPr>
        <w:t xml:space="preserve"> государственной итоговой аттестации</w:t>
      </w:r>
      <w:r w:rsidRPr="003F7A03">
        <w:rPr>
          <w:rFonts w:ascii="Times New Roman" w:hAnsi="Times New Roman"/>
          <w:sz w:val="24"/>
          <w:szCs w:val="24"/>
        </w:rPr>
        <w:t xml:space="preserve"> </w:t>
      </w:r>
      <w:r w:rsidRPr="003F7A03">
        <w:rPr>
          <w:rFonts w:ascii="Times New Roman" w:hAnsi="Times New Roman"/>
          <w:sz w:val="28"/>
          <w:szCs w:val="28"/>
        </w:rPr>
        <w:t xml:space="preserve">была проведена тренировочная работа по </w:t>
      </w:r>
      <w:r>
        <w:rPr>
          <w:rFonts w:ascii="Times New Roman" w:hAnsi="Times New Roman"/>
          <w:sz w:val="28"/>
          <w:szCs w:val="28"/>
        </w:rPr>
        <w:t>математике</w:t>
      </w:r>
      <w:r w:rsidRPr="003F7A03">
        <w:rPr>
          <w:rFonts w:ascii="Times New Roman" w:hAnsi="Times New Roman"/>
          <w:sz w:val="28"/>
          <w:szCs w:val="28"/>
        </w:rPr>
        <w:t xml:space="preserve">  по стандартизированным контрольным измерительным материалам в форме единого государственного экзамена</w:t>
      </w:r>
      <w:r>
        <w:rPr>
          <w:rFonts w:ascii="Times New Roman" w:hAnsi="Times New Roman"/>
          <w:sz w:val="28"/>
          <w:szCs w:val="28"/>
        </w:rPr>
        <w:t xml:space="preserve"> в ППЭ 270 (МАОУ «СОШ №3»)</w:t>
      </w:r>
      <w:r w:rsidRPr="003F7A03">
        <w:rPr>
          <w:rFonts w:ascii="Times New Roman" w:hAnsi="Times New Roman"/>
          <w:sz w:val="28"/>
          <w:szCs w:val="28"/>
        </w:rPr>
        <w:t>.</w:t>
      </w:r>
    </w:p>
    <w:p w:rsidR="001F352A" w:rsidRPr="00F343AC" w:rsidRDefault="001F352A" w:rsidP="00436D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85501B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E2A8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501B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A2C11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5501B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E2A8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501B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26EB" w:rsidRPr="00F343AC" w:rsidRDefault="009526EB" w:rsidP="00436D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AC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F343AC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объективная оценка уровня освоения </w:t>
      </w:r>
      <w:proofErr w:type="gramStart"/>
      <w:r w:rsidRPr="00F343AC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34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057" w:rsidRPr="00F343A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A2C11" w:rsidRPr="00F343A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343AC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предметного содержания курса математики, выявление тех элементов содержания, которые вызывают наибольшие затруднения и установления степени готовности к итоговой аттестации, выявить круг </w:t>
      </w:r>
      <w:r w:rsidR="00147E2C" w:rsidRPr="00F343AC">
        <w:rPr>
          <w:rFonts w:ascii="Times New Roman" w:hAnsi="Times New Roman" w:cs="Times New Roman"/>
          <w:color w:val="000000"/>
          <w:sz w:val="28"/>
          <w:szCs w:val="28"/>
        </w:rPr>
        <w:t>тем требующих</w:t>
      </w:r>
      <w:r w:rsidRPr="00F343A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коррекционной работы.</w:t>
      </w:r>
    </w:p>
    <w:p w:rsidR="006B0E72" w:rsidRPr="00F343AC" w:rsidRDefault="009526EB" w:rsidP="0043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Для выполнения работы отводилось </w:t>
      </w:r>
      <w:r w:rsidR="00E2385A" w:rsidRPr="00F343AC">
        <w:rPr>
          <w:rFonts w:ascii="Times New Roman" w:hAnsi="Times New Roman" w:cs="Times New Roman"/>
          <w:sz w:val="28"/>
          <w:szCs w:val="28"/>
        </w:rPr>
        <w:t>3 часа 55 минут.</w:t>
      </w:r>
      <w:r w:rsidRPr="00F343AC">
        <w:rPr>
          <w:rFonts w:ascii="Times New Roman" w:hAnsi="Times New Roman" w:cs="Times New Roman"/>
          <w:sz w:val="28"/>
          <w:szCs w:val="28"/>
        </w:rPr>
        <w:t xml:space="preserve"> Работа состояла из 2 частей, включающих </w:t>
      </w:r>
      <w:r w:rsidR="00436D36" w:rsidRPr="00F343AC">
        <w:rPr>
          <w:rFonts w:ascii="Times New Roman" w:hAnsi="Times New Roman" w:cs="Times New Roman"/>
          <w:sz w:val="28"/>
          <w:szCs w:val="28"/>
        </w:rPr>
        <w:t>1</w:t>
      </w:r>
      <w:r w:rsidR="00564057" w:rsidRPr="00F343AC">
        <w:rPr>
          <w:rFonts w:ascii="Times New Roman" w:hAnsi="Times New Roman" w:cs="Times New Roman"/>
          <w:sz w:val="28"/>
          <w:szCs w:val="28"/>
        </w:rPr>
        <w:t>9</w:t>
      </w:r>
      <w:r w:rsidRPr="00F343AC">
        <w:rPr>
          <w:rFonts w:ascii="Times New Roman" w:hAnsi="Times New Roman" w:cs="Times New Roman"/>
          <w:sz w:val="28"/>
          <w:szCs w:val="28"/>
        </w:rPr>
        <w:t xml:space="preserve"> задание. </w:t>
      </w:r>
      <w:r w:rsidR="00D213B5" w:rsidRPr="00F343AC">
        <w:rPr>
          <w:rFonts w:ascii="Times New Roman" w:hAnsi="Times New Roman" w:cs="Times New Roman"/>
          <w:sz w:val="28"/>
          <w:szCs w:val="28"/>
        </w:rPr>
        <w:t xml:space="preserve">Первая часть состояла из </w:t>
      </w:r>
      <w:r w:rsidR="00564057" w:rsidRPr="00F343AC">
        <w:rPr>
          <w:rFonts w:ascii="Times New Roman" w:hAnsi="Times New Roman" w:cs="Times New Roman"/>
          <w:sz w:val="28"/>
          <w:szCs w:val="28"/>
        </w:rPr>
        <w:t xml:space="preserve">12 </w:t>
      </w:r>
      <w:r w:rsidR="00D213B5" w:rsidRPr="00F343AC">
        <w:rPr>
          <w:rFonts w:ascii="Times New Roman" w:hAnsi="Times New Roman" w:cs="Times New Roman"/>
          <w:sz w:val="28"/>
          <w:szCs w:val="28"/>
        </w:rPr>
        <w:t xml:space="preserve">заданий с кратким ответом и оценивалась в 1 балл, вторая часть - </w:t>
      </w:r>
      <w:r w:rsidR="00E2385A" w:rsidRPr="00F343AC">
        <w:rPr>
          <w:rFonts w:ascii="Times New Roman" w:hAnsi="Times New Roman" w:cs="Times New Roman"/>
          <w:sz w:val="28"/>
          <w:szCs w:val="28"/>
        </w:rPr>
        <w:t>7</w:t>
      </w:r>
      <w:r w:rsidR="00D213B5" w:rsidRPr="00F343AC">
        <w:rPr>
          <w:rFonts w:ascii="Times New Roman" w:hAnsi="Times New Roman" w:cs="Times New Roman"/>
          <w:sz w:val="28"/>
          <w:szCs w:val="28"/>
        </w:rPr>
        <w:t xml:space="preserve"> заданий с развернутым ответом и пояснениями,</w:t>
      </w:r>
      <w:r w:rsidR="001F352A" w:rsidRPr="00F343AC">
        <w:rPr>
          <w:rFonts w:ascii="Times New Roman" w:hAnsi="Times New Roman" w:cs="Times New Roman"/>
          <w:sz w:val="28"/>
          <w:szCs w:val="28"/>
        </w:rPr>
        <w:t xml:space="preserve"> </w:t>
      </w:r>
      <w:r w:rsidR="00436D36" w:rsidRPr="00F343AC">
        <w:rPr>
          <w:rFonts w:ascii="Times New Roman" w:hAnsi="Times New Roman" w:cs="Times New Roman"/>
          <w:sz w:val="28"/>
          <w:szCs w:val="28"/>
        </w:rPr>
        <w:t xml:space="preserve">которые оценивались </w:t>
      </w:r>
      <w:r w:rsidR="00E2385A" w:rsidRPr="00F343AC">
        <w:rPr>
          <w:rFonts w:ascii="Times New Roman" w:hAnsi="Times New Roman" w:cs="Times New Roman"/>
          <w:sz w:val="28"/>
          <w:szCs w:val="28"/>
        </w:rPr>
        <w:t>от</w:t>
      </w:r>
      <w:r w:rsidR="00436D36" w:rsidRPr="00F343AC">
        <w:rPr>
          <w:rFonts w:ascii="Times New Roman" w:hAnsi="Times New Roman" w:cs="Times New Roman"/>
          <w:sz w:val="28"/>
          <w:szCs w:val="28"/>
        </w:rPr>
        <w:t xml:space="preserve"> 2</w:t>
      </w:r>
      <w:r w:rsidR="00E2385A" w:rsidRPr="00F343AC">
        <w:rPr>
          <w:rFonts w:ascii="Times New Roman" w:hAnsi="Times New Roman" w:cs="Times New Roman"/>
          <w:sz w:val="28"/>
          <w:szCs w:val="28"/>
        </w:rPr>
        <w:t xml:space="preserve"> до 4 </w:t>
      </w:r>
      <w:r w:rsidR="00436D36" w:rsidRPr="00F343AC">
        <w:rPr>
          <w:rFonts w:ascii="Times New Roman" w:hAnsi="Times New Roman" w:cs="Times New Roman"/>
          <w:sz w:val="28"/>
          <w:szCs w:val="28"/>
        </w:rPr>
        <w:t>балл</w:t>
      </w:r>
      <w:r w:rsidR="00E2385A" w:rsidRPr="00F343AC">
        <w:rPr>
          <w:rFonts w:ascii="Times New Roman" w:hAnsi="Times New Roman" w:cs="Times New Roman"/>
          <w:sz w:val="28"/>
          <w:szCs w:val="28"/>
        </w:rPr>
        <w:t>ов</w:t>
      </w:r>
      <w:r w:rsidR="00D213B5" w:rsidRPr="00F343AC">
        <w:rPr>
          <w:rFonts w:ascii="Times New Roman" w:hAnsi="Times New Roman" w:cs="Times New Roman"/>
          <w:sz w:val="28"/>
          <w:szCs w:val="28"/>
        </w:rPr>
        <w:t>.</w:t>
      </w:r>
      <w:r w:rsidR="00436D36" w:rsidRPr="00F343AC">
        <w:rPr>
          <w:rFonts w:ascii="Times New Roman" w:hAnsi="Times New Roman" w:cs="Times New Roman"/>
          <w:sz w:val="28"/>
          <w:szCs w:val="28"/>
        </w:rPr>
        <w:t xml:space="preserve"> Максимальный балл за работу </w:t>
      </w:r>
      <w:r w:rsidR="00E2385A" w:rsidRPr="00F343AC">
        <w:rPr>
          <w:rFonts w:ascii="Times New Roman" w:hAnsi="Times New Roman" w:cs="Times New Roman"/>
          <w:sz w:val="28"/>
          <w:szCs w:val="28"/>
        </w:rPr>
        <w:t>3</w:t>
      </w:r>
      <w:r w:rsidR="00C26405" w:rsidRPr="00F343AC">
        <w:rPr>
          <w:rFonts w:ascii="Times New Roman" w:hAnsi="Times New Roman" w:cs="Times New Roman"/>
          <w:sz w:val="28"/>
          <w:szCs w:val="28"/>
        </w:rPr>
        <w:t>2</w:t>
      </w:r>
      <w:r w:rsidR="00436D36" w:rsidRPr="00F343A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940808" w:rsidRPr="00F343AC" w:rsidRDefault="009526EB" w:rsidP="0043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В </w:t>
      </w:r>
      <w:r w:rsidR="00436D36" w:rsidRPr="00F343AC">
        <w:rPr>
          <w:rFonts w:ascii="Times New Roman" w:hAnsi="Times New Roman" w:cs="Times New Roman"/>
          <w:sz w:val="28"/>
          <w:szCs w:val="28"/>
        </w:rPr>
        <w:t>выполнении работы приняли</w:t>
      </w:r>
      <w:r w:rsidRPr="00F343AC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C34CEB" w:rsidRPr="00F343AC">
        <w:rPr>
          <w:rFonts w:ascii="Times New Roman" w:hAnsi="Times New Roman" w:cs="Times New Roman"/>
          <w:sz w:val="28"/>
          <w:szCs w:val="28"/>
        </w:rPr>
        <w:t>1</w:t>
      </w:r>
      <w:r w:rsidR="00EE2A8E" w:rsidRPr="00F343AC">
        <w:rPr>
          <w:rFonts w:ascii="Times New Roman" w:hAnsi="Times New Roman" w:cs="Times New Roman"/>
          <w:sz w:val="28"/>
          <w:szCs w:val="28"/>
        </w:rPr>
        <w:t>08</w:t>
      </w:r>
      <w:r w:rsidRPr="00F34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3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E2A8E" w:rsidRPr="00F343AC">
        <w:rPr>
          <w:rFonts w:ascii="Times New Roman" w:hAnsi="Times New Roman" w:cs="Times New Roman"/>
          <w:sz w:val="28"/>
          <w:szCs w:val="28"/>
        </w:rPr>
        <w:t xml:space="preserve"> из 122</w:t>
      </w:r>
      <w:r w:rsidRPr="00F343AC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EE2A8E" w:rsidRPr="00F343AC">
        <w:rPr>
          <w:rFonts w:ascii="Times New Roman" w:hAnsi="Times New Roman" w:cs="Times New Roman"/>
          <w:sz w:val="28"/>
          <w:szCs w:val="28"/>
        </w:rPr>
        <w:t>88</w:t>
      </w:r>
      <w:r w:rsidRPr="00F343AC">
        <w:rPr>
          <w:rFonts w:ascii="Times New Roman" w:hAnsi="Times New Roman" w:cs="Times New Roman"/>
          <w:sz w:val="28"/>
          <w:szCs w:val="28"/>
        </w:rPr>
        <w:t>% от количества обучающихся</w:t>
      </w:r>
      <w:r w:rsidR="00C34CEB" w:rsidRPr="00F343AC">
        <w:rPr>
          <w:rFonts w:ascii="Times New Roman" w:hAnsi="Times New Roman" w:cs="Times New Roman"/>
          <w:sz w:val="28"/>
          <w:szCs w:val="28"/>
        </w:rPr>
        <w:t>.</w:t>
      </w:r>
      <w:r w:rsidR="00F343AC">
        <w:rPr>
          <w:rFonts w:ascii="Times New Roman" w:hAnsi="Times New Roman" w:cs="Times New Roman"/>
          <w:sz w:val="28"/>
          <w:szCs w:val="28"/>
        </w:rPr>
        <w:t xml:space="preserve"> </w:t>
      </w:r>
      <w:r w:rsidR="00DB64F1" w:rsidRPr="00F343AC">
        <w:rPr>
          <w:rFonts w:ascii="Times New Roman" w:hAnsi="Times New Roman" w:cs="Times New Roman"/>
          <w:b/>
          <w:sz w:val="28"/>
          <w:szCs w:val="28"/>
        </w:rPr>
        <w:t xml:space="preserve">Успеваемость </w:t>
      </w:r>
      <w:r w:rsidR="00DB64F1" w:rsidRPr="00F343AC">
        <w:rPr>
          <w:rFonts w:ascii="Times New Roman" w:hAnsi="Times New Roman" w:cs="Times New Roman"/>
          <w:sz w:val="28"/>
          <w:szCs w:val="28"/>
        </w:rPr>
        <w:t>составила 6</w:t>
      </w:r>
      <w:r w:rsidR="00DE21C8" w:rsidRPr="00F343AC">
        <w:rPr>
          <w:rFonts w:ascii="Times New Roman" w:hAnsi="Times New Roman" w:cs="Times New Roman"/>
          <w:sz w:val="28"/>
          <w:szCs w:val="28"/>
        </w:rPr>
        <w:t>8</w:t>
      </w:r>
      <w:r w:rsidR="00DB64F1" w:rsidRPr="00F343AC">
        <w:rPr>
          <w:rFonts w:ascii="Times New Roman" w:hAnsi="Times New Roman" w:cs="Times New Roman"/>
          <w:sz w:val="28"/>
          <w:szCs w:val="28"/>
        </w:rPr>
        <w:t>%,</w:t>
      </w:r>
    </w:p>
    <w:p w:rsidR="00C34CEB" w:rsidRPr="00F343AC" w:rsidRDefault="00C34CEB" w:rsidP="0043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4F1" w:rsidRPr="00F343AC" w:rsidRDefault="00DB64F1" w:rsidP="00DB6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AC">
        <w:rPr>
          <w:rFonts w:ascii="Times New Roman" w:hAnsi="Times New Roman" w:cs="Times New Roman"/>
          <w:b/>
          <w:sz w:val="28"/>
          <w:szCs w:val="28"/>
        </w:rPr>
        <w:t xml:space="preserve">Результаты распределения обучающихся 11 классов по группам </w:t>
      </w:r>
    </w:p>
    <w:p w:rsidR="00DB64F1" w:rsidRPr="00F343AC" w:rsidRDefault="00DB64F1" w:rsidP="00DB6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AC">
        <w:rPr>
          <w:rFonts w:ascii="Times New Roman" w:hAnsi="Times New Roman" w:cs="Times New Roman"/>
          <w:b/>
          <w:sz w:val="28"/>
          <w:szCs w:val="28"/>
        </w:rPr>
        <w:t>Тренировочного мероприятия по математике</w:t>
      </w:r>
    </w:p>
    <w:tbl>
      <w:tblPr>
        <w:tblW w:w="4782" w:type="pct"/>
        <w:tblLayout w:type="fixed"/>
        <w:tblLook w:val="04A0"/>
      </w:tblPr>
      <w:tblGrid>
        <w:gridCol w:w="926"/>
        <w:gridCol w:w="885"/>
        <w:gridCol w:w="1031"/>
        <w:gridCol w:w="951"/>
        <w:gridCol w:w="1342"/>
        <w:gridCol w:w="929"/>
        <w:gridCol w:w="993"/>
        <w:gridCol w:w="993"/>
        <w:gridCol w:w="1074"/>
        <w:gridCol w:w="843"/>
      </w:tblGrid>
      <w:tr w:rsidR="00DB64F1" w:rsidRPr="00C34CEB" w:rsidTr="00DB64F1">
        <w:trPr>
          <w:trHeight w:val="255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C34CEB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CE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C34CEB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CEB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C34CEB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CEB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C34CEB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CEB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C34CEB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CE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DB64F1" w:rsidRPr="00C34CEB" w:rsidTr="00DB64F1">
        <w:trPr>
          <w:trHeight w:val="255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EB" w:rsidRPr="00DF6067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 уровень                  (0-4 первичных баллов)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08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уровень</w:t>
            </w:r>
          </w:p>
          <w:p w:rsidR="00C34CEB" w:rsidRPr="00DF6067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(5-6 первичных баллов)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EB" w:rsidRPr="00DF6067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базово-переходный уровень                                      (7-12 первичных баллов)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повышенный уровень</w:t>
            </w:r>
          </w:p>
          <w:p w:rsidR="00C34CEB" w:rsidRPr="00DF6067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(13-19 первичных баллов)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EB" w:rsidRPr="00DF6067" w:rsidRDefault="00C34CEB" w:rsidP="006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 уровень                    (20-32 первичный балл)</w:t>
            </w:r>
          </w:p>
        </w:tc>
      </w:tr>
      <w:tr w:rsidR="00DB64F1" w:rsidRPr="00C34CEB" w:rsidTr="00DB64F1">
        <w:trPr>
          <w:trHeight w:val="255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proofErr w:type="gramEnd"/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не обладающие математическими умениями на базовом, общественно значимом уровне. Не достигают </w:t>
            </w: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уровня, необходимого для получения аттестата.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Обучающиеся, освоившие курс математики на базовом уровне, не имеющие достаточной подготовки для сдачи ЕГЭ </w:t>
            </w: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профильного уровня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DF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Обучающиеся, успешно освоившие базовый курс математики, фактически близкие к следующему уровню подготовки. Это участники, имеющие </w:t>
            </w: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шансы на переход в следующую группу по уровню подготовки. 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D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Обучающиеся, освоившие курс математики, имеющие достаточный уровень математической подготовки для </w:t>
            </w: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сдачи экзамена на профильном уровне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Обучающиеся, имеющие уровень подготовки, достаточный для подготовки к сдаче профильного уровня с результатом от 81 </w:t>
            </w: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балла и выше</w:t>
            </w:r>
            <w:proofErr w:type="gramEnd"/>
          </w:p>
        </w:tc>
      </w:tr>
      <w:tr w:rsidR="00DB64F1" w:rsidRPr="00C34CEB" w:rsidTr="00DB64F1">
        <w:trPr>
          <w:trHeight w:val="255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(группа риска, требующая особого внимания и контроля)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(рекомендуется подготовка к базовому уровню ЕГЭ)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F6067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Рекомендуется подготовка к профильному уровню ЕГЭ до перераспределения на базовый и профильный уровни ЕГЭ по итогам срезов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D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1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4F1" w:rsidRPr="00C34CEB" w:rsidTr="00DB64F1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64F1" w:rsidRPr="00C34CEB" w:rsidTr="00DE21C8">
        <w:trPr>
          <w:trHeight w:val="20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E21C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1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22E4A"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21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21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DE21C8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DB64F1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DE21C8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DE21C8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B64F1"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C34CEB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CEB" w:rsidRPr="00DF6067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34CEB"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64F1" w:rsidRDefault="00DB64F1" w:rsidP="00DB64F1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DB64F1" w:rsidRPr="00F343AC" w:rsidRDefault="00DB64F1" w:rsidP="00DB64F1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3AC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proofErr w:type="gramEnd"/>
      <w:r w:rsidRPr="00F343AC">
        <w:rPr>
          <w:rFonts w:ascii="Times New Roman" w:eastAsia="Times New Roman" w:hAnsi="Times New Roman" w:cs="Times New Roman"/>
          <w:sz w:val="28"/>
          <w:szCs w:val="28"/>
        </w:rPr>
        <w:t xml:space="preserve"> выше таблица позволяет видеть,  что   </w:t>
      </w:r>
      <w:r w:rsidR="00DE21C8" w:rsidRPr="00F343AC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F343AC">
        <w:rPr>
          <w:rFonts w:ascii="Times New Roman" w:eastAsia="Times New Roman" w:hAnsi="Times New Roman" w:cs="Times New Roman"/>
          <w:sz w:val="28"/>
          <w:szCs w:val="28"/>
        </w:rPr>
        <w:t xml:space="preserve">  обучающихся не готовы сдавать математику  на профильном  уровне.</w:t>
      </w:r>
      <w:r w:rsidR="00F34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3AC">
        <w:rPr>
          <w:rFonts w:ascii="Times New Roman" w:eastAsia="Times New Roman" w:hAnsi="Times New Roman" w:cs="Times New Roman"/>
          <w:sz w:val="28"/>
          <w:szCs w:val="28"/>
        </w:rPr>
        <w:t xml:space="preserve">Особенно требуют усиленной подготовки обучающиеся, которые набрали по 0-6 балла. </w:t>
      </w:r>
    </w:p>
    <w:p w:rsidR="006E3208" w:rsidRPr="00F343AC" w:rsidRDefault="00DE21C8" w:rsidP="00F343AC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3A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B64F1" w:rsidRPr="00F34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64F1" w:rsidRPr="00F343A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DB64F1" w:rsidRPr="00F343AC">
        <w:rPr>
          <w:rFonts w:ascii="Times New Roman" w:eastAsia="Times New Roman" w:hAnsi="Times New Roman" w:cs="Times New Roman"/>
          <w:sz w:val="28"/>
          <w:szCs w:val="28"/>
        </w:rPr>
        <w:t xml:space="preserve"> справились с заданиями повышенного уровня и готовы сдавать математику на профильном уровне </w:t>
      </w:r>
    </w:p>
    <w:p w:rsidR="00554977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DE21C8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108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, присутствовавших на тренировочном ЕГЭ-202</w:t>
      </w:r>
      <w:r w:rsidR="00DE21C8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профильной математике:  </w:t>
      </w:r>
    </w:p>
    <w:p w:rsidR="00C7780E" w:rsidRPr="00F343AC" w:rsidRDefault="00C7780E" w:rsidP="00C7780E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 обучающихся (2%) получили количество баллов 80-84 баллов;</w:t>
      </w:r>
    </w:p>
    <w:p w:rsidR="00554977" w:rsidRPr="00F343AC" w:rsidRDefault="00C7780E" w:rsidP="00F343AC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(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получили количество баллов 7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54977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76 б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4977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обучающихся получили количество баллов 60-69;</w:t>
      </w:r>
    </w:p>
    <w:p w:rsidR="00554977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обучающихся получили количество баллов 50-59;</w:t>
      </w:r>
    </w:p>
    <w:p w:rsidR="00554977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554977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54977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обучающихся получили количество баллов 40-49</w:t>
      </w:r>
    </w:p>
    <w:p w:rsidR="00554977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BC4743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</w:t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обучающихся получили количество баллов 27-39;</w:t>
      </w:r>
    </w:p>
    <w:p w:rsidR="00554977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C4743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780E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обучающихся получили количество баллов менее 26;</w:t>
      </w:r>
    </w:p>
    <w:p w:rsidR="00BC4743" w:rsidRPr="00F343AC" w:rsidRDefault="00BC4743" w:rsidP="00BC4743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743" w:rsidRPr="00F343AC" w:rsidRDefault="00B03A5C" w:rsidP="00BC4743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Выводы: </w:t>
      </w:r>
      <w:proofErr w:type="gramStart"/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тренировочного ЕГЭ по математике профильного уровня </w:t>
      </w:r>
      <w:r w:rsidR="00BC4743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30BE8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обучающихся освоили образовательную программу среднего общего образования, из них:  </w:t>
      </w:r>
      <w:r w:rsidR="00730BE8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(</w:t>
      </w:r>
      <w:r w:rsidR="00730BE8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получивших количество баллов </w:t>
      </w:r>
      <w:r w:rsidR="00BC4743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76-70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, имеют «высокий» и «хороший» уровни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математической подготовки;  </w:t>
      </w:r>
      <w:proofErr w:type="gramEnd"/>
    </w:p>
    <w:p w:rsidR="00BC4743" w:rsidRPr="00F343AC" w:rsidRDefault="00865BBA" w:rsidP="00BC4743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(3</w:t>
      </w:r>
      <w:r w:rsidR="00BC4743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%), получивших количество баллов 27-49, имеют «средний» и «ниже среднего» уровни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математической подготовки;  </w:t>
      </w:r>
    </w:p>
    <w:p w:rsidR="00BC4743" w:rsidRPr="00F343AC" w:rsidRDefault="00865BBA" w:rsidP="00BC4743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(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%), получивших количество баллов 27-39, составляют «группу риска», т.к. не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преодолели минимальный порог баллов (39) для поступления в большинство российских ВУЗов.</w:t>
      </w:r>
    </w:p>
    <w:p w:rsidR="00B03A5C" w:rsidRPr="00F343AC" w:rsidRDefault="00865BBA" w:rsidP="00BC4743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B03A5C" w:rsidRPr="00F343AC">
        <w:rPr>
          <w:rFonts w:ascii="Times New Roman" w:hAnsi="Times New Roman" w:cs="Times New Roman"/>
          <w:color w:val="000000" w:themeColor="text1"/>
          <w:sz w:val="28"/>
          <w:szCs w:val="28"/>
        </w:rPr>
        <w:t>%) обучающихся, получивших количество баллов ниже 26, составляют «критическую группу риска», т.к. не преодолели минимальный порог баллов и не освоили федеральный государственный стандарт по предмету «математика» профильного уровня.</w:t>
      </w:r>
    </w:p>
    <w:p w:rsidR="00B03A5C" w:rsidRPr="00F343AC" w:rsidRDefault="00B03A5C" w:rsidP="00DF6067">
      <w:pPr>
        <w:tabs>
          <w:tab w:val="left" w:pos="55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</w:p>
    <w:p w:rsidR="00DF6067" w:rsidRPr="00F343AC" w:rsidRDefault="00DF6067" w:rsidP="00DF6067">
      <w:pPr>
        <w:tabs>
          <w:tab w:val="left" w:pos="55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3AC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Показатель доли выполнения заданий входной </w:t>
      </w:r>
      <w:r w:rsidR="00865BBA" w:rsidRPr="00F343AC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тренировочной </w:t>
      </w:r>
      <w:r w:rsidRPr="00F343AC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по математике  </w:t>
      </w:r>
      <w:proofErr w:type="gramStart"/>
      <w:r w:rsidRPr="00F343AC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F343AC">
        <w:rPr>
          <w:rFonts w:ascii="Times New Roman" w:eastAsia="Times New Roman" w:hAnsi="Times New Roman" w:cs="Times New Roman"/>
          <w:b/>
          <w:sz w:val="28"/>
          <w:szCs w:val="28"/>
        </w:rPr>
        <w:t xml:space="preserve"> 11 -х классов</w:t>
      </w:r>
    </w:p>
    <w:p w:rsidR="00DF6067" w:rsidRPr="006E3208" w:rsidRDefault="00DF6067" w:rsidP="00DF6067">
      <w:pPr>
        <w:tabs>
          <w:tab w:val="left" w:pos="55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CEB" w:rsidRDefault="00D20323" w:rsidP="009526EB">
      <w:pPr>
        <w:shd w:val="clear" w:color="auto" w:fill="FFFFFF"/>
        <w:autoSpaceDE w:val="0"/>
        <w:autoSpaceDN w:val="0"/>
        <w:adjustRightInd w:val="0"/>
        <w:spacing w:before="180" w:after="120" w:line="264" w:lineRule="auto"/>
        <w:ind w:firstLine="39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113020" cy="3166110"/>
            <wp:effectExtent l="0" t="0" r="11430" b="15240"/>
            <wp:docPr id="1618607144" name="Диаграмма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CF17DC5-B196-EF1D-25A9-FC883F6F1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2E4A" w:rsidRDefault="00422E4A" w:rsidP="009526EB">
      <w:pPr>
        <w:shd w:val="clear" w:color="auto" w:fill="FFFFFF"/>
        <w:autoSpaceDE w:val="0"/>
        <w:autoSpaceDN w:val="0"/>
        <w:adjustRightInd w:val="0"/>
        <w:spacing w:before="180" w:after="120" w:line="264" w:lineRule="auto"/>
        <w:ind w:firstLine="3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6B92" w:rsidRPr="00D73CCF" w:rsidRDefault="00D06B92" w:rsidP="00D06B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85A" w:rsidRPr="00F343AC" w:rsidRDefault="00E2385A" w:rsidP="00E2385A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AC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отдельных заданий по элементам </w:t>
      </w:r>
      <w:r w:rsidR="00D861E2" w:rsidRPr="00F343AC">
        <w:rPr>
          <w:rFonts w:ascii="Times New Roman" w:hAnsi="Times New Roman" w:cs="Times New Roman"/>
          <w:b/>
          <w:sz w:val="28"/>
          <w:szCs w:val="28"/>
        </w:rPr>
        <w:t xml:space="preserve">содержания </w:t>
      </w:r>
      <w:r w:rsidR="00B11B98" w:rsidRPr="00F343AC">
        <w:rPr>
          <w:rFonts w:ascii="Times New Roman" w:hAnsi="Times New Roman" w:cs="Times New Roman"/>
          <w:b/>
          <w:sz w:val="28"/>
          <w:szCs w:val="28"/>
        </w:rPr>
        <w:t>ИКР</w:t>
      </w:r>
    </w:p>
    <w:tbl>
      <w:tblPr>
        <w:tblStyle w:val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7605"/>
        <w:gridCol w:w="1146"/>
        <w:gridCol w:w="1148"/>
      </w:tblGrid>
      <w:tr w:rsidR="00E2385A" w:rsidRPr="00DA2C11" w:rsidTr="00DA2C11">
        <w:trPr>
          <w:trHeight w:val="369"/>
        </w:trPr>
        <w:tc>
          <w:tcPr>
            <w:tcW w:w="250" w:type="pct"/>
            <w:vAlign w:val="center"/>
          </w:tcPr>
          <w:p w:rsidR="00E2385A" w:rsidRPr="00DA2C11" w:rsidRDefault="00E2385A" w:rsidP="001F42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78262877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49" w:type="pct"/>
            <w:noWrap/>
            <w:vAlign w:val="center"/>
            <w:hideMark/>
          </w:tcPr>
          <w:p w:rsidR="00E2385A" w:rsidRPr="00DA2C11" w:rsidRDefault="00E2385A" w:rsidP="001F42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умения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E2385A" w:rsidRPr="00DA2C11" w:rsidRDefault="00E2385A" w:rsidP="001F42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F9214E" w:rsidRPr="00DA2C11" w:rsidRDefault="00F9214E" w:rsidP="001F42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:rsidR="00E2385A" w:rsidRPr="00DA2C11" w:rsidRDefault="00E2385A" w:rsidP="001F42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A2C11" w:rsidRPr="00DA2C11" w:rsidTr="00DA2C11">
        <w:trPr>
          <w:trHeight w:val="369"/>
        </w:trPr>
        <w:tc>
          <w:tcPr>
            <w:tcW w:w="250" w:type="pct"/>
            <w:vAlign w:val="center"/>
          </w:tcPr>
          <w:p w:rsidR="00DA2C11" w:rsidRPr="00DA2C11" w:rsidRDefault="00DA2C11" w:rsidP="00DA2C11">
            <w:pPr>
              <w:pStyle w:val="Default"/>
              <w:jc w:val="center"/>
              <w:rPr>
                <w:bCs/>
                <w:color w:val="auto"/>
              </w:rPr>
            </w:pPr>
            <w:bookmarkStart w:id="1" w:name="_Hlk146828746"/>
            <w:r w:rsidRPr="00DA2C11">
              <w:rPr>
                <w:bCs/>
                <w:color w:val="auto"/>
              </w:rPr>
              <w:t>1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DA2C11" w:rsidRPr="00DA2C11" w:rsidRDefault="00DA2C11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плоский угол, площадь фигуры, подробные фигуры; умение использовать при решении задач изученные факты и теоремы планиметрии; умение вычислять геометрические величины (длина, угол, площадь), используя изученные формулы и методы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11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11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A2C11" w:rsidRPr="00DA2C11" w:rsidTr="00DA2C11">
        <w:trPr>
          <w:trHeight w:val="369"/>
        </w:trPr>
        <w:tc>
          <w:tcPr>
            <w:tcW w:w="250" w:type="pct"/>
            <w:vAlign w:val="center"/>
          </w:tcPr>
          <w:p w:rsidR="00DA2C11" w:rsidRPr="00DA2C11" w:rsidRDefault="00DA2C11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9" w:type="pct"/>
            <w:noWrap/>
            <w:vAlign w:val="center"/>
          </w:tcPr>
          <w:p w:rsidR="00DA2C11" w:rsidRPr="00DA2C11" w:rsidRDefault="00DA2C11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вектор, координаты вектора, сумма векторов, произведение вектора на число, скалярное произведение, угол между векторами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C11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11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bookmarkEnd w:id="1"/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3.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оперировать понятиями: точка, прямая, плоскость, величина угла, плоский угол, двугранный угол,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плоскостями, объём фигуры, площадь поверхности; умение использовать геометрические отношения при решении задач;</w:t>
            </w:r>
            <w:proofErr w:type="gramEnd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D20323" w:rsidP="0079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D20323" w:rsidP="0079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4.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случайное событие, вероятность случайного события; умение вычислять вероятность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5.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D2032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6.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7.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выполнять вычисление значений и преобразования 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выражений со степенями и логарифмами, преобразования дробно-рациональных выражений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46828718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8.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57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9.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исследовать полученное решение и оценивать правдоподобность результатов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10.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текстовые задачи разных типов, составлять выражения, уравнения, неравенства и их системы по условию задачи, исследовать полученное решение и оценивать правдоподобность результатов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5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64805965"/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11.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выражать формулами зависимости между величинами; использовать свойства и графики функций для решения уравнений </w:t>
            </w:r>
            <w:bookmarkEnd w:id="3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12.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bookmarkEnd w:id="2"/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13.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14.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оперировать понятиями: точка, прямая, плоскость,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площадь фигуры, объём фигуры, многогранник, поверхность вращения, площадь поверхности, сечение;</w:t>
            </w:r>
            <w:proofErr w:type="gramEnd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строить сечение многогранника, изображать многогранники, фигуры и поверхности вращения, их сечения; использовать геометрические отношения при решении задач; находить и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15.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16.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умение решать текстовые задачи разных типов, в том числе задачи из области управления личными и семейными финансами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17.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отрезок, луч, величина угла; умение использовать при решении задач изученные факты и теоремы планиметрии, использовать геометрические отношения при решении задач; умение находить и вычислять геометрические величины (длина, угол, площадь), 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используя изученные формулы и методы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A5C" w:rsidRPr="00DA2C11" w:rsidTr="00DA2C11">
        <w:trPr>
          <w:trHeight w:val="1692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18.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 неравенств и задач с параметрами 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E757B3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A5C" w:rsidRPr="00DA2C11" w:rsidTr="00DA2C11">
        <w:trPr>
          <w:trHeight w:val="369"/>
        </w:trPr>
        <w:tc>
          <w:tcPr>
            <w:tcW w:w="250" w:type="pct"/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49" w:type="pct"/>
            <w:noWrap/>
            <w:vAlign w:val="center"/>
          </w:tcPr>
          <w:p w:rsidR="00B03A5C" w:rsidRPr="00DA2C11" w:rsidRDefault="00B03A5C" w:rsidP="00DA2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19.</w:t>
            </w:r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A2C11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доказательств, алгоритмами решения задач; умение приводить примеры и контрпримеры, проводить доказательные рассуждения при решении задач, оценивать логическую правильность рассуждений; умение оперировать понятиями: множества натуральных, целых, рациональных, действительных чисел, остаток по модулю; умение использовать признаки делимости, наименьший общий делитель и наименьшее общее кратное; умение выбирать подходящий метод для решения задачи</w:t>
            </w:r>
            <w:proofErr w:type="gramEnd"/>
          </w:p>
          <w:p w:rsidR="00B03A5C" w:rsidRPr="00DA2C11" w:rsidRDefault="00B03A5C" w:rsidP="00DA2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5C" w:rsidRPr="00DA2C11" w:rsidRDefault="00B03A5C" w:rsidP="00D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bookmarkEnd w:id="0"/>
    <w:p w:rsidR="00AD19AE" w:rsidRPr="00F343AC" w:rsidRDefault="00825965" w:rsidP="00AD1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>В</w:t>
      </w:r>
      <w:r w:rsidR="00E2385A" w:rsidRPr="00F343AC">
        <w:rPr>
          <w:rFonts w:ascii="Times New Roman" w:hAnsi="Times New Roman" w:cs="Times New Roman"/>
          <w:sz w:val="28"/>
          <w:szCs w:val="28"/>
        </w:rPr>
        <w:t xml:space="preserve"> результате выполнения </w:t>
      </w:r>
      <w:r w:rsidR="0048255A" w:rsidRPr="00F343AC">
        <w:rPr>
          <w:rFonts w:ascii="Times New Roman" w:hAnsi="Times New Roman" w:cs="Times New Roman"/>
          <w:sz w:val="28"/>
          <w:szCs w:val="28"/>
        </w:rPr>
        <w:t>полугодовой</w:t>
      </w:r>
      <w:r w:rsidR="00F9214E" w:rsidRPr="00F343AC">
        <w:rPr>
          <w:rFonts w:ascii="Times New Roman" w:hAnsi="Times New Roman" w:cs="Times New Roman"/>
          <w:sz w:val="28"/>
          <w:szCs w:val="28"/>
        </w:rPr>
        <w:t xml:space="preserve"> контрольной</w:t>
      </w:r>
      <w:r w:rsidR="00E2385A" w:rsidRPr="00F343AC">
        <w:rPr>
          <w:rFonts w:ascii="Times New Roman" w:hAnsi="Times New Roman" w:cs="Times New Roman"/>
          <w:sz w:val="28"/>
          <w:szCs w:val="28"/>
        </w:rPr>
        <w:t xml:space="preserve"> работы наиболь</w:t>
      </w:r>
      <w:r w:rsidR="00AD19AE" w:rsidRPr="00F343AC">
        <w:rPr>
          <w:rFonts w:ascii="Times New Roman" w:hAnsi="Times New Roman" w:cs="Times New Roman"/>
          <w:sz w:val="28"/>
          <w:szCs w:val="28"/>
        </w:rPr>
        <w:t xml:space="preserve">шие </w:t>
      </w:r>
      <w:r w:rsidR="00AD19AE" w:rsidRPr="00F343AC">
        <w:rPr>
          <w:rFonts w:ascii="Times New Roman" w:hAnsi="Times New Roman" w:cs="Times New Roman"/>
          <w:b/>
          <w:bCs/>
          <w:sz w:val="28"/>
          <w:szCs w:val="28"/>
        </w:rPr>
        <w:t xml:space="preserve">затруднения вызвали задания: </w:t>
      </w:r>
    </w:p>
    <w:p w:rsidR="00EC2130" w:rsidRPr="00F343AC" w:rsidRDefault="00EC2130" w:rsidP="00EC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3A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 3. </w:t>
      </w:r>
      <w:proofErr w:type="gramStart"/>
      <w:r w:rsidRPr="00F343AC">
        <w:rPr>
          <w:rFonts w:ascii="Times New Roman" w:eastAsia="Times New Roman" w:hAnsi="Times New Roman" w:cs="Times New Roman"/>
          <w:bCs/>
          <w:sz w:val="28"/>
          <w:szCs w:val="28"/>
        </w:rPr>
        <w:t>Умение оперировать понятиями: точка, прямая, плоскость, величина угла, плоский угол, двугранный угол,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плоскостями, объём фигуры, площадь поверхности; умение использовать геометрические отношения при решении задач;</w:t>
      </w:r>
      <w:proofErr w:type="gramEnd"/>
      <w:r w:rsidRPr="00F343AC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умение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планиметрии.</w:t>
      </w:r>
    </w:p>
    <w:p w:rsidR="00EC2130" w:rsidRPr="00F343AC" w:rsidRDefault="00EC2130" w:rsidP="00EC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Задание 5.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 </w:t>
      </w:r>
    </w:p>
    <w:p w:rsidR="00EC2130" w:rsidRPr="00F343AC" w:rsidRDefault="00EC2130" w:rsidP="00DA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Задание 7. Умение выполнять вычисление значений и преобразования выражений со степенями и логарифмами, преобразования дробно-рациональных выражений </w:t>
      </w:r>
    </w:p>
    <w:p w:rsidR="00EC2130" w:rsidRPr="00F343AC" w:rsidRDefault="00EC2130" w:rsidP="00EC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3AC">
        <w:rPr>
          <w:rFonts w:ascii="Times New Roman" w:eastAsia="Times New Roman" w:hAnsi="Times New Roman" w:cs="Times New Roman"/>
          <w:bCs/>
          <w:sz w:val="28"/>
          <w:szCs w:val="28"/>
        </w:rPr>
        <w:t>Задание 8. Умение оперировать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интеграла.</w:t>
      </w:r>
    </w:p>
    <w:p w:rsidR="00DA2C11" w:rsidRPr="00F343AC" w:rsidRDefault="00DA2C11" w:rsidP="00DA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Задание 9.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исследовать полученное решение и оценивать правдоподобность результатов </w:t>
      </w:r>
    </w:p>
    <w:p w:rsidR="00DA2C11" w:rsidRPr="00F343AC" w:rsidRDefault="00DA2C11" w:rsidP="00DA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Задание 10. Умение решать текстовые задачи разных типов, составлять выражения, уравнения, неравенства и их системы по условию задачи, исследовать полученное решение и оценивать правдоподобность результатов </w:t>
      </w:r>
    </w:p>
    <w:p w:rsidR="00DA2C11" w:rsidRPr="00F343AC" w:rsidRDefault="00DA2C11" w:rsidP="00DA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Задание 11. Умение выражать формулами зависимости между величинами; использовать свойства и графики функций для решения уравнений </w:t>
      </w:r>
    </w:p>
    <w:p w:rsidR="00AD19AE" w:rsidRPr="00F343AC" w:rsidRDefault="00E2385A" w:rsidP="00DA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b/>
          <w:sz w:val="28"/>
          <w:szCs w:val="28"/>
        </w:rPr>
        <w:lastRenderedPageBreak/>
        <w:t>Основные ошибки</w:t>
      </w:r>
      <w:r w:rsidRPr="00F343AC">
        <w:rPr>
          <w:rFonts w:ascii="Times New Roman" w:hAnsi="Times New Roman" w:cs="Times New Roman"/>
          <w:sz w:val="28"/>
          <w:szCs w:val="28"/>
        </w:rPr>
        <w:t xml:space="preserve"> были допущены: </w:t>
      </w:r>
    </w:p>
    <w:p w:rsidR="00DA2C11" w:rsidRPr="00F343AC" w:rsidRDefault="00DA2C11" w:rsidP="00DA2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3AC">
        <w:rPr>
          <w:rFonts w:ascii="Times New Roman" w:eastAsia="Times New Roman" w:hAnsi="Times New Roman" w:cs="Times New Roman"/>
          <w:bCs/>
          <w:sz w:val="28"/>
          <w:szCs w:val="28"/>
        </w:rPr>
        <w:t>Задание 1. Умение оперировать понятиями: плоский угол, площадь фигуры, подробные фигуры; умение использовать при решении задач изученные факты и теоремы планиметрии; умение вычислять геометрические величины (длина, угол, площадь), используя изученные формулы и методы.</w:t>
      </w:r>
    </w:p>
    <w:p w:rsidR="00EC2130" w:rsidRPr="00F343AC" w:rsidRDefault="00EC2130" w:rsidP="00EC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>Задание 6. Умение решать уравнения, неравенства и системы с помощью различных приёмов</w:t>
      </w:r>
    </w:p>
    <w:p w:rsidR="009526EB" w:rsidRPr="00F343AC" w:rsidRDefault="009526EB" w:rsidP="00D06B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AC">
        <w:rPr>
          <w:rFonts w:ascii="Times New Roman" w:hAnsi="Times New Roman" w:cs="Times New Roman"/>
          <w:b/>
          <w:color w:val="000000"/>
          <w:sz w:val="28"/>
          <w:szCs w:val="28"/>
        </w:rPr>
        <w:t>Анализ причин допущенных ошибок</w:t>
      </w:r>
      <w:r w:rsidR="002B1061" w:rsidRPr="00F343A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40808" w:rsidRPr="00F343AC" w:rsidRDefault="00940808" w:rsidP="00D06B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343AC">
        <w:rPr>
          <w:rFonts w:ascii="Times New Roman" w:eastAsia="Arial" w:hAnsi="Times New Roman" w:cs="Times New Roman"/>
          <w:sz w:val="28"/>
          <w:szCs w:val="28"/>
        </w:rPr>
        <w:t>Недостаточноведетсяработаповыработкепрочныхвычислительныхнавыков</w:t>
      </w:r>
      <w:proofErr w:type="gramStart"/>
      <w:r w:rsidRPr="00F343AC">
        <w:rPr>
          <w:rFonts w:ascii="Times New Roman" w:eastAsia="Arial" w:hAnsi="Times New Roman" w:cs="Times New Roman"/>
          <w:sz w:val="28"/>
          <w:szCs w:val="28"/>
        </w:rPr>
        <w:t>,о</w:t>
      </w:r>
      <w:proofErr w:type="gramEnd"/>
      <w:r w:rsidRPr="00F343AC">
        <w:rPr>
          <w:rFonts w:ascii="Times New Roman" w:eastAsia="Arial" w:hAnsi="Times New Roman" w:cs="Times New Roman"/>
          <w:sz w:val="28"/>
          <w:szCs w:val="28"/>
        </w:rPr>
        <w:t>сознанногопониманиясмысламатематическихпонятий,терминов,определений.</w:t>
      </w:r>
    </w:p>
    <w:p w:rsidR="00940808" w:rsidRPr="00F343AC" w:rsidRDefault="00940808" w:rsidP="00D06B9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Arial"/>
          <w:sz w:val="28"/>
          <w:szCs w:val="28"/>
        </w:rPr>
      </w:pPr>
      <w:r w:rsidRPr="00F343AC">
        <w:rPr>
          <w:rFonts w:eastAsia="Arial"/>
          <w:sz w:val="28"/>
          <w:szCs w:val="28"/>
        </w:rPr>
        <w:t>Малоуделяетсявнимани</w:t>
      </w:r>
      <w:r w:rsidR="00F9214E" w:rsidRPr="00F343AC">
        <w:rPr>
          <w:rFonts w:eastAsia="Arial"/>
          <w:sz w:val="28"/>
          <w:szCs w:val="28"/>
        </w:rPr>
        <w:t>я</w:t>
      </w:r>
      <w:r w:rsidRPr="00F343AC">
        <w:rPr>
          <w:rFonts w:eastAsia="Arial"/>
          <w:sz w:val="28"/>
          <w:szCs w:val="28"/>
        </w:rPr>
        <w:t xml:space="preserve">систематизациизнаний,ихобобщению,повторениюпройденного материала в </w:t>
      </w:r>
      <w:r w:rsidR="00A2676B" w:rsidRPr="00F343AC">
        <w:rPr>
          <w:rFonts w:eastAsia="Arial"/>
          <w:sz w:val="28"/>
          <w:szCs w:val="28"/>
        </w:rPr>
        <w:t>течени</w:t>
      </w:r>
      <w:proofErr w:type="gramStart"/>
      <w:r w:rsidR="00A2676B" w:rsidRPr="00F343AC">
        <w:rPr>
          <w:rFonts w:eastAsia="Arial"/>
          <w:sz w:val="28"/>
          <w:szCs w:val="28"/>
        </w:rPr>
        <w:t>и</w:t>
      </w:r>
      <w:proofErr w:type="gramEnd"/>
      <w:r w:rsidRPr="00F343AC">
        <w:rPr>
          <w:rFonts w:eastAsia="Arial"/>
          <w:sz w:val="28"/>
          <w:szCs w:val="28"/>
        </w:rPr>
        <w:t xml:space="preserve"> учебного года.</w:t>
      </w:r>
    </w:p>
    <w:p w:rsidR="002B1061" w:rsidRPr="00F343AC" w:rsidRDefault="002B1061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670C6" w:rsidRPr="00F343AC" w:rsidRDefault="000670C6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343AC">
        <w:rPr>
          <w:rFonts w:ascii="Times New Roman" w:hAnsi="Times New Roman" w:cs="Times New Roman"/>
          <w:b/>
          <w:iCs/>
          <w:sz w:val="28"/>
          <w:szCs w:val="28"/>
        </w:rPr>
        <w:t>Рекомендации:</w:t>
      </w:r>
    </w:p>
    <w:p w:rsidR="000670C6" w:rsidRPr="00F343AC" w:rsidRDefault="000670C6" w:rsidP="00D06B9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составить индивидуальный образовательный маршрут по подготовке к итоговой аттестации (ЕГЭ), с учетом результатов </w:t>
      </w:r>
      <w:r w:rsidR="00B11B98" w:rsidRPr="00F343AC">
        <w:rPr>
          <w:rFonts w:ascii="Times New Roman" w:hAnsi="Times New Roman" w:cs="Times New Roman"/>
          <w:sz w:val="28"/>
          <w:szCs w:val="28"/>
        </w:rPr>
        <w:t>ИКР</w:t>
      </w:r>
      <w:r w:rsidRPr="00F343AC">
        <w:rPr>
          <w:rFonts w:ascii="Times New Roman" w:hAnsi="Times New Roman" w:cs="Times New Roman"/>
          <w:sz w:val="28"/>
          <w:szCs w:val="28"/>
        </w:rPr>
        <w:t>;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на каждом уроке планировать материал </w:t>
      </w:r>
      <w:r w:rsidR="00D06B92" w:rsidRPr="00F343AC">
        <w:rPr>
          <w:rFonts w:ascii="Times New Roman" w:hAnsi="Times New Roman" w:cs="Times New Roman"/>
          <w:sz w:val="28"/>
          <w:szCs w:val="28"/>
        </w:rPr>
        <w:t>для повторения,</w:t>
      </w:r>
      <w:r w:rsidRPr="00F343AC">
        <w:rPr>
          <w:rFonts w:ascii="Times New Roman" w:hAnsi="Times New Roman" w:cs="Times New Roman"/>
          <w:sz w:val="28"/>
          <w:szCs w:val="28"/>
        </w:rPr>
        <w:t xml:space="preserve"> ранее изученного в соответствии с кодификатором и спецификацией КИМ для подготовки к ЕГЭ;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уделять внимание урокам обобщения, систематизации знаний, умений, навыков, работать над осознанным усвоением материала, выработкой прочных вычислительных навыков; 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>шире использовать на уроках, дополнительных занятиях тестовые технологии при осуществлении контроля уровня математической подготовки учащегося;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>уделять внимание отработке навыков не только в решении однотипных заданий, но и применению знаний в измененной ситуации;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>для систематизации, расширения знаний, формирования умений и навыков по математике шире использовать дополнительные источники, пособия, цифровые образовательные ресурсы, он-лайн тестирование и другие формы работы;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 xml:space="preserve">систематически вести тематический учет знаний, выполняя поэлементный анализ ошибок, анализ причин появления ошибок и работу над ликвидацией пробелов; </w:t>
      </w:r>
    </w:p>
    <w:p w:rsidR="000670C6" w:rsidRPr="00F343AC" w:rsidRDefault="000670C6" w:rsidP="00D06B9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AC">
        <w:rPr>
          <w:rFonts w:ascii="Times New Roman" w:hAnsi="Times New Roman" w:cs="Times New Roman"/>
          <w:sz w:val="28"/>
          <w:szCs w:val="28"/>
        </w:rPr>
        <w:t>предусмотреть в своих поурочных планах повторение тем, которые оказались наиболее проблемными с целью повышения качества преподавания математики.</w:t>
      </w:r>
    </w:p>
    <w:p w:rsidR="00575C26" w:rsidRPr="00F343AC" w:rsidRDefault="00575C26" w:rsidP="00D06B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0C6" w:rsidRPr="00F343AC" w:rsidRDefault="000670C6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3AC">
        <w:rPr>
          <w:rFonts w:ascii="Times New Roman" w:hAnsi="Times New Roman" w:cs="Times New Roman"/>
          <w:b/>
          <w:sz w:val="28"/>
          <w:szCs w:val="28"/>
        </w:rPr>
        <w:t>Пути устранения пробелов в знаниях:</w:t>
      </w:r>
    </w:p>
    <w:p w:rsidR="000670C6" w:rsidRPr="00F343AC" w:rsidRDefault="000670C6" w:rsidP="00D06B92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3AC">
        <w:rPr>
          <w:rFonts w:ascii="Times New Roman" w:hAnsi="Times New Roman"/>
          <w:sz w:val="28"/>
          <w:szCs w:val="28"/>
        </w:rPr>
        <w:t xml:space="preserve">Формировать </w:t>
      </w:r>
      <w:r w:rsidR="00D06B92" w:rsidRPr="00F343AC">
        <w:rPr>
          <w:rFonts w:ascii="Times New Roman" w:hAnsi="Times New Roman"/>
          <w:sz w:val="28"/>
          <w:szCs w:val="28"/>
        </w:rPr>
        <w:t>индивидуальную траекторию подготовки учащегося</w:t>
      </w:r>
      <w:r w:rsidRPr="00F343AC">
        <w:rPr>
          <w:rFonts w:ascii="Times New Roman" w:hAnsi="Times New Roman"/>
          <w:sz w:val="28"/>
          <w:szCs w:val="28"/>
        </w:rPr>
        <w:t xml:space="preserve"> к </w:t>
      </w:r>
      <w:r w:rsidR="00575C26" w:rsidRPr="00F343AC">
        <w:rPr>
          <w:rFonts w:ascii="Times New Roman" w:hAnsi="Times New Roman"/>
          <w:sz w:val="28"/>
          <w:szCs w:val="28"/>
        </w:rPr>
        <w:t>Е</w:t>
      </w:r>
      <w:r w:rsidRPr="00F343AC">
        <w:rPr>
          <w:rFonts w:ascii="Times New Roman" w:hAnsi="Times New Roman"/>
          <w:sz w:val="28"/>
          <w:szCs w:val="28"/>
        </w:rPr>
        <w:t xml:space="preserve">ГЭ по математике </w:t>
      </w:r>
      <w:r w:rsidR="002B1061" w:rsidRPr="00F343AC">
        <w:rPr>
          <w:rFonts w:ascii="Times New Roman" w:hAnsi="Times New Roman"/>
          <w:sz w:val="28"/>
          <w:szCs w:val="28"/>
        </w:rPr>
        <w:t>с учетом</w:t>
      </w:r>
      <w:r w:rsidRPr="00F343AC">
        <w:rPr>
          <w:rFonts w:ascii="Times New Roman" w:hAnsi="Times New Roman"/>
          <w:sz w:val="28"/>
          <w:szCs w:val="28"/>
        </w:rPr>
        <w:t xml:space="preserve"> текущего уровня знаний</w:t>
      </w:r>
    </w:p>
    <w:p w:rsidR="000670C6" w:rsidRPr="00F343AC" w:rsidRDefault="000670C6" w:rsidP="00D06B92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3AC">
        <w:rPr>
          <w:rFonts w:ascii="Times New Roman" w:hAnsi="Times New Roman"/>
          <w:sz w:val="28"/>
          <w:szCs w:val="28"/>
        </w:rPr>
        <w:t xml:space="preserve">Организовать работу по повторению материала курса геометрии, в частности </w:t>
      </w:r>
      <w:r w:rsidR="002B1061" w:rsidRPr="00F343AC">
        <w:rPr>
          <w:rFonts w:ascii="Times New Roman" w:hAnsi="Times New Roman"/>
          <w:sz w:val="28"/>
          <w:szCs w:val="28"/>
        </w:rPr>
        <w:t>периметр многоугольника, теория вписанной и описанной окружности</w:t>
      </w:r>
      <w:r w:rsidRPr="00F343AC">
        <w:rPr>
          <w:rFonts w:ascii="Times New Roman" w:hAnsi="Times New Roman"/>
          <w:sz w:val="28"/>
          <w:szCs w:val="28"/>
        </w:rPr>
        <w:t>.</w:t>
      </w:r>
    </w:p>
    <w:p w:rsidR="00F343AC" w:rsidRDefault="000670C6" w:rsidP="00F343AC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3AC">
        <w:rPr>
          <w:rFonts w:ascii="Times New Roman" w:hAnsi="Times New Roman"/>
          <w:sz w:val="28"/>
          <w:szCs w:val="28"/>
        </w:rPr>
        <w:t xml:space="preserve">Отработать в первую очередь те задания, которые ученик решает часто правильно (чтобы сформировать у ребенка базу из задач, которые он выполняет успешно всегда). </w:t>
      </w:r>
    </w:p>
    <w:p w:rsidR="00F343AC" w:rsidRPr="00F343AC" w:rsidRDefault="00F343AC" w:rsidP="00F343AC">
      <w:pPr>
        <w:pStyle w:val="1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0C58" w:rsidRDefault="00500C58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712C87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Справку подготовила руководитель ММО учителей математик Мальцева Л.А.</w:t>
      </w: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34CEB" w:rsidRDefault="00C34CEB" w:rsidP="00D06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  <w:sectPr w:rsidR="00C34CEB" w:rsidSect="00712C87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445"/>
        <w:gridCol w:w="29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780"/>
        <w:gridCol w:w="850"/>
        <w:gridCol w:w="1072"/>
        <w:gridCol w:w="913"/>
      </w:tblGrid>
      <w:tr w:rsidR="00422E4A" w:rsidRPr="00B47A6D" w:rsidTr="00116217">
        <w:trPr>
          <w:trHeight w:val="25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gramStart"/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>ОО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>Количество по списку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>писавших</w:t>
            </w:r>
            <w:proofErr w:type="gramEnd"/>
            <w:r w:rsidRPr="0072669A">
              <w:rPr>
                <w:rFonts w:ascii="Times New Roman" w:eastAsia="Times New Roman" w:hAnsi="Times New Roman" w:cs="Times New Roman"/>
                <w:b/>
                <w:bCs/>
              </w:rPr>
              <w:t xml:space="preserve"> работу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2D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F6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22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C3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2E4A" w:rsidRPr="00B47A6D" w:rsidTr="00116217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низкий уровень           </w:t>
            </w:r>
          </w:p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       (0-4 первичных баллов)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базовый уровень       </w:t>
            </w:r>
          </w:p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   (5-6 первичных баллов)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базово-переходный уровень       </w:t>
            </w:r>
          </w:p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  (7-12 первичных баллов)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повышенный уровень      </w:t>
            </w:r>
          </w:p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(13-19 первичных баллов)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высокий уровень                </w:t>
            </w:r>
          </w:p>
          <w:p w:rsidR="00422E4A" w:rsidRPr="0072669A" w:rsidRDefault="00422E4A" w:rsidP="0042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    (20-32 первичный балл)</w:t>
            </w:r>
          </w:p>
        </w:tc>
      </w:tr>
      <w:tr w:rsidR="00422E4A" w:rsidRPr="00B47A6D" w:rsidTr="00116217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4A" w:rsidRPr="0072669A" w:rsidRDefault="00422E4A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2E4A" w:rsidRPr="0072669A" w:rsidRDefault="00422E4A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МАОУ "СОШ №3"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"СОШ №4"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"СОШ№5"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МАОУ "СОШ №7"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"СОШ № 117"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72669A">
              <w:rPr>
                <w:rFonts w:ascii="Times New Roman" w:hAnsi="Times New Roman" w:cs="Times New Roman"/>
                <w:color w:val="000000"/>
              </w:rPr>
              <w:t>Гамалеевская</w:t>
            </w:r>
            <w:proofErr w:type="spellEnd"/>
            <w:r w:rsidRPr="0072669A">
              <w:rPr>
                <w:rFonts w:ascii="Times New Roman" w:hAnsi="Times New Roman" w:cs="Times New Roman"/>
                <w:color w:val="000000"/>
              </w:rPr>
              <w:t xml:space="preserve"> СОШ №2"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"Родинская СОШ"11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"2-Михайловская СОШ"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72669A">
              <w:rPr>
                <w:rFonts w:ascii="Times New Roman" w:hAnsi="Times New Roman" w:cs="Times New Roman"/>
                <w:color w:val="000000"/>
              </w:rPr>
              <w:t>Толкаевская</w:t>
            </w:r>
            <w:proofErr w:type="spellEnd"/>
            <w:r w:rsidRPr="0072669A">
              <w:rPr>
                <w:rFonts w:ascii="Times New Roman" w:hAnsi="Times New Roman" w:cs="Times New Roman"/>
                <w:color w:val="000000"/>
              </w:rPr>
              <w:t xml:space="preserve"> СОШ имени Дмитрия </w:t>
            </w:r>
            <w:proofErr w:type="spellStart"/>
            <w:r w:rsidRPr="0072669A">
              <w:rPr>
                <w:rFonts w:ascii="Times New Roman" w:hAnsi="Times New Roman" w:cs="Times New Roman"/>
                <w:color w:val="000000"/>
              </w:rPr>
              <w:t>Гречушкина</w:t>
            </w:r>
            <w:proofErr w:type="spellEnd"/>
            <w:r w:rsidRPr="0072669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72669A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669A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72669A">
              <w:rPr>
                <w:rFonts w:ascii="Times New Roman" w:hAnsi="Times New Roman" w:cs="Times New Roman"/>
                <w:color w:val="000000"/>
              </w:rPr>
              <w:t>ойковская</w:t>
            </w:r>
            <w:proofErr w:type="spellEnd"/>
            <w:r w:rsidRPr="0072669A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669A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eastAsia="Times New Roman" w:hAnsi="Times New Roman" w:cs="Times New Roman"/>
              </w:rPr>
              <w:t xml:space="preserve">Итого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6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69A" w:rsidRPr="0072669A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69A" w:rsidRPr="00B47A6D" w:rsidTr="0072669A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69A" w:rsidRPr="00B47A6D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6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B47A6D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B47A6D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69A" w:rsidRPr="00B47A6D" w:rsidRDefault="0072669A" w:rsidP="0072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69A" w:rsidRPr="00422E4A" w:rsidRDefault="0072669A" w:rsidP="0072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A6D" w:rsidRPr="00B47A6D" w:rsidTr="0072669A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6D" w:rsidRPr="00B47A6D" w:rsidRDefault="00B47A6D" w:rsidP="0011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DF6067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A6D" w:rsidRPr="00B47A6D" w:rsidTr="00116217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A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6D" w:rsidRPr="00B47A6D" w:rsidRDefault="00B47A6D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7A6D" w:rsidRPr="00422E4A" w:rsidRDefault="00B47A6D" w:rsidP="00AA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1014" w:rsidRPr="00B47A6D" w:rsidRDefault="00B41014" w:rsidP="004048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22E4A" w:rsidRDefault="00422E4A" w:rsidP="004048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22E4A" w:rsidRDefault="00422E4A" w:rsidP="004048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22E4A" w:rsidRDefault="00422E4A" w:rsidP="004048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22E4A" w:rsidRDefault="00422E4A" w:rsidP="004048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sectPr w:rsidR="00422E4A" w:rsidSect="00F54D3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9E6"/>
    <w:multiLevelType w:val="hybridMultilevel"/>
    <w:tmpl w:val="7F209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F87DEB"/>
    <w:multiLevelType w:val="hybridMultilevel"/>
    <w:tmpl w:val="D90634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B315CBB"/>
    <w:multiLevelType w:val="hybridMultilevel"/>
    <w:tmpl w:val="D9D8EB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F1615"/>
    <w:multiLevelType w:val="hybridMultilevel"/>
    <w:tmpl w:val="9A10E3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38E2653"/>
    <w:multiLevelType w:val="hybridMultilevel"/>
    <w:tmpl w:val="D9D8E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F7D15"/>
    <w:multiLevelType w:val="hybridMultilevel"/>
    <w:tmpl w:val="D24E7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54C8E"/>
    <w:multiLevelType w:val="hybridMultilevel"/>
    <w:tmpl w:val="2F34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41D14"/>
    <w:multiLevelType w:val="hybridMultilevel"/>
    <w:tmpl w:val="8B826882"/>
    <w:lvl w:ilvl="0" w:tplc="9C30562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F856C0"/>
    <w:multiLevelType w:val="hybridMultilevel"/>
    <w:tmpl w:val="B20C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A23E3"/>
    <w:multiLevelType w:val="hybridMultilevel"/>
    <w:tmpl w:val="D24E7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B6911"/>
    <w:multiLevelType w:val="hybridMultilevel"/>
    <w:tmpl w:val="1E6E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17232"/>
    <w:multiLevelType w:val="hybridMultilevel"/>
    <w:tmpl w:val="2F342A04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6EB"/>
    <w:rsid w:val="000157C3"/>
    <w:rsid w:val="00017172"/>
    <w:rsid w:val="0002738F"/>
    <w:rsid w:val="00041CEC"/>
    <w:rsid w:val="000472E5"/>
    <w:rsid w:val="000670C6"/>
    <w:rsid w:val="00103DEB"/>
    <w:rsid w:val="00115D05"/>
    <w:rsid w:val="00116217"/>
    <w:rsid w:val="001177BC"/>
    <w:rsid w:val="00147E2C"/>
    <w:rsid w:val="001755CB"/>
    <w:rsid w:val="001F352A"/>
    <w:rsid w:val="001F4266"/>
    <w:rsid w:val="00206202"/>
    <w:rsid w:val="002378AE"/>
    <w:rsid w:val="00244592"/>
    <w:rsid w:val="00250BC9"/>
    <w:rsid w:val="00250E9D"/>
    <w:rsid w:val="002775B0"/>
    <w:rsid w:val="002B1061"/>
    <w:rsid w:val="002C5A78"/>
    <w:rsid w:val="003237C0"/>
    <w:rsid w:val="0035774C"/>
    <w:rsid w:val="003B47E0"/>
    <w:rsid w:val="003D7C76"/>
    <w:rsid w:val="003E3818"/>
    <w:rsid w:val="004048A0"/>
    <w:rsid w:val="00405936"/>
    <w:rsid w:val="00422E4A"/>
    <w:rsid w:val="00436D36"/>
    <w:rsid w:val="00450B48"/>
    <w:rsid w:val="00481378"/>
    <w:rsid w:val="0048255A"/>
    <w:rsid w:val="004850DB"/>
    <w:rsid w:val="004A39D7"/>
    <w:rsid w:val="004B42E3"/>
    <w:rsid w:val="004E7160"/>
    <w:rsid w:val="00500C58"/>
    <w:rsid w:val="00535183"/>
    <w:rsid w:val="00541316"/>
    <w:rsid w:val="0054525F"/>
    <w:rsid w:val="00554977"/>
    <w:rsid w:val="00564057"/>
    <w:rsid w:val="00575C26"/>
    <w:rsid w:val="005D1F35"/>
    <w:rsid w:val="00635802"/>
    <w:rsid w:val="00653718"/>
    <w:rsid w:val="006952E1"/>
    <w:rsid w:val="006A3D77"/>
    <w:rsid w:val="006B0E72"/>
    <w:rsid w:val="006E1749"/>
    <w:rsid w:val="006E3208"/>
    <w:rsid w:val="00712C87"/>
    <w:rsid w:val="0072669A"/>
    <w:rsid w:val="00730BE8"/>
    <w:rsid w:val="00744ABE"/>
    <w:rsid w:val="00754354"/>
    <w:rsid w:val="00755E58"/>
    <w:rsid w:val="00784F63"/>
    <w:rsid w:val="007F76C9"/>
    <w:rsid w:val="008030BA"/>
    <w:rsid w:val="00825965"/>
    <w:rsid w:val="00833EA2"/>
    <w:rsid w:val="0085501B"/>
    <w:rsid w:val="00865BBA"/>
    <w:rsid w:val="008753DE"/>
    <w:rsid w:val="00880FFD"/>
    <w:rsid w:val="00897961"/>
    <w:rsid w:val="008B0AA0"/>
    <w:rsid w:val="008F15FE"/>
    <w:rsid w:val="008F7AE1"/>
    <w:rsid w:val="00903C56"/>
    <w:rsid w:val="009164E0"/>
    <w:rsid w:val="009215E8"/>
    <w:rsid w:val="009345FA"/>
    <w:rsid w:val="00940808"/>
    <w:rsid w:val="00950254"/>
    <w:rsid w:val="009526EB"/>
    <w:rsid w:val="009B6F1F"/>
    <w:rsid w:val="009C58D9"/>
    <w:rsid w:val="009D44BF"/>
    <w:rsid w:val="00A2676B"/>
    <w:rsid w:val="00A7131B"/>
    <w:rsid w:val="00AD19AE"/>
    <w:rsid w:val="00AE183B"/>
    <w:rsid w:val="00B03A5C"/>
    <w:rsid w:val="00B11B98"/>
    <w:rsid w:val="00B33C94"/>
    <w:rsid w:val="00B41014"/>
    <w:rsid w:val="00B47A6D"/>
    <w:rsid w:val="00B50717"/>
    <w:rsid w:val="00B86159"/>
    <w:rsid w:val="00BB706A"/>
    <w:rsid w:val="00BC4743"/>
    <w:rsid w:val="00BF23CA"/>
    <w:rsid w:val="00BF24DB"/>
    <w:rsid w:val="00C1506F"/>
    <w:rsid w:val="00C26405"/>
    <w:rsid w:val="00C33854"/>
    <w:rsid w:val="00C34CEB"/>
    <w:rsid w:val="00C72F70"/>
    <w:rsid w:val="00C7780E"/>
    <w:rsid w:val="00C80240"/>
    <w:rsid w:val="00CE25FF"/>
    <w:rsid w:val="00CF7784"/>
    <w:rsid w:val="00D06B92"/>
    <w:rsid w:val="00D20323"/>
    <w:rsid w:val="00D213AE"/>
    <w:rsid w:val="00D213B5"/>
    <w:rsid w:val="00D25DCB"/>
    <w:rsid w:val="00D31FB5"/>
    <w:rsid w:val="00D63024"/>
    <w:rsid w:val="00D67DD9"/>
    <w:rsid w:val="00D73CCF"/>
    <w:rsid w:val="00D861E2"/>
    <w:rsid w:val="00DA2C11"/>
    <w:rsid w:val="00DA63C6"/>
    <w:rsid w:val="00DB64F1"/>
    <w:rsid w:val="00DE21C8"/>
    <w:rsid w:val="00DF6067"/>
    <w:rsid w:val="00E2385A"/>
    <w:rsid w:val="00E24DF8"/>
    <w:rsid w:val="00E75532"/>
    <w:rsid w:val="00E757B3"/>
    <w:rsid w:val="00E873CB"/>
    <w:rsid w:val="00EC2130"/>
    <w:rsid w:val="00EC3D3D"/>
    <w:rsid w:val="00ED5EC3"/>
    <w:rsid w:val="00EE2A8E"/>
    <w:rsid w:val="00F3289B"/>
    <w:rsid w:val="00F343AC"/>
    <w:rsid w:val="00F430C8"/>
    <w:rsid w:val="00F507F1"/>
    <w:rsid w:val="00F54D34"/>
    <w:rsid w:val="00F561F4"/>
    <w:rsid w:val="00F908AF"/>
    <w:rsid w:val="00F9214E"/>
    <w:rsid w:val="00FE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507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F507F1"/>
    <w:pPr>
      <w:widowControl w:val="0"/>
      <w:shd w:val="clear" w:color="auto" w:fill="FFFFFF"/>
      <w:spacing w:after="0" w:line="494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nhideWhenUsed/>
    <w:rsid w:val="0094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670C6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A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7E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47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38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0">
    <w:name w:val="Сетка таблицы светлая1"/>
    <w:basedOn w:val="a1"/>
    <w:uiPriority w:val="40"/>
    <w:rsid w:val="0082596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 светлая2"/>
    <w:basedOn w:val="a1"/>
    <w:uiPriority w:val="40"/>
    <w:rsid w:val="004E716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33E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33EA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33EA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3E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33EA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9;&#1087;&#1088;&#1072;&#1074;&#1082;&#1080;%20&#1043;&#1054;&#1054;\2025-2026\11%20&#1082;&#1083;&#1072;&#1089;&#1089;%20&#1057;&#1086;&#1088;&#1086;&#1095;&#1080;&#1085;&#1089;&#1082;&#1080;&#1081;%20&#1084;.&#1086;_&#1052;&#1040;_&#1045;&#1043;&#1069;_&#1055;_&#1089;&#1077;&#1085;&#1090;&#1103;&#1073;&#1088;&#1100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cat>
            <c:strRef>
              <c:f>Лист1!$F$5:$AC$5</c:f>
              <c:strCache>
                <c:ptCount val="23"/>
                <c:pt idx="0">
                  <c:v>задание 1</c:v>
                </c:pt>
                <c:pt idx="2">
                  <c:v>задание 2</c:v>
                </c:pt>
                <c:pt idx="4">
                  <c:v>задание 3</c:v>
                </c:pt>
                <c:pt idx="6">
                  <c:v>задание 4</c:v>
                </c:pt>
                <c:pt idx="8">
                  <c:v>задание 5</c:v>
                </c:pt>
                <c:pt idx="10">
                  <c:v>задание 6</c:v>
                </c:pt>
                <c:pt idx="12">
                  <c:v>задание 7</c:v>
                </c:pt>
                <c:pt idx="14">
                  <c:v>задание 8</c:v>
                </c:pt>
                <c:pt idx="16">
                  <c:v>задание 9</c:v>
                </c:pt>
                <c:pt idx="18">
                  <c:v>задание 10</c:v>
                </c:pt>
                <c:pt idx="20">
                  <c:v>задание 11</c:v>
                </c:pt>
                <c:pt idx="22">
                  <c:v>задание 12</c:v>
                </c:pt>
              </c:strCache>
            </c:strRef>
          </c:cat>
          <c:val>
            <c:numRef>
              <c:f>Лист1!$F$6:$AC$6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55-4B04-A5CD-6BCA93E2C8FA}"/>
            </c:ext>
          </c:extLst>
        </c:ser>
        <c:ser>
          <c:idx val="1"/>
          <c:order val="1"/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Pt>
            <c:idx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E55-4B04-A5CD-6BCA93E2C8FA}"/>
              </c:ext>
            </c:extLst>
          </c:dPt>
          <c:dPt>
            <c:idx val="3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E55-4B04-A5CD-6BCA93E2C8FA}"/>
              </c:ext>
            </c:extLst>
          </c:dPt>
          <c:dPt>
            <c:idx val="5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E55-4B04-A5CD-6BCA93E2C8FA}"/>
              </c:ext>
            </c:extLst>
          </c:dPt>
          <c:dPt>
            <c:idx val="7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E55-4B04-A5CD-6BCA93E2C8FA}"/>
              </c:ext>
            </c:extLst>
          </c:dPt>
          <c:dPt>
            <c:idx val="9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DE55-4B04-A5CD-6BCA93E2C8FA}"/>
              </c:ext>
            </c:extLst>
          </c:dPt>
          <c:dPt>
            <c:idx val="1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DE55-4B04-A5CD-6BCA93E2C8FA}"/>
              </c:ext>
            </c:extLst>
          </c:dPt>
          <c:dPt>
            <c:idx val="13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DE55-4B04-A5CD-6BCA93E2C8FA}"/>
              </c:ext>
            </c:extLst>
          </c:dPt>
          <c:dPt>
            <c:idx val="15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DE55-4B04-A5CD-6BCA93E2C8FA}"/>
              </c:ext>
            </c:extLst>
          </c:dPt>
          <c:dPt>
            <c:idx val="17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DE55-4B04-A5CD-6BCA93E2C8FA}"/>
              </c:ext>
            </c:extLst>
          </c:dPt>
          <c:dPt>
            <c:idx val="19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DE55-4B04-A5CD-6BCA93E2C8FA}"/>
              </c:ext>
            </c:extLst>
          </c:dPt>
          <c:dPt>
            <c:idx val="2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DE55-4B04-A5CD-6BCA93E2C8FA}"/>
              </c:ext>
            </c:extLst>
          </c:dPt>
          <c:dPt>
            <c:idx val="23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DE55-4B04-A5CD-6BCA93E2C8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Лист1!$F$5:$AC$5</c:f>
              <c:strCache>
                <c:ptCount val="23"/>
                <c:pt idx="0">
                  <c:v>задание 1</c:v>
                </c:pt>
                <c:pt idx="2">
                  <c:v>задание 2</c:v>
                </c:pt>
                <c:pt idx="4">
                  <c:v>задание 3</c:v>
                </c:pt>
                <c:pt idx="6">
                  <c:v>задание 4</c:v>
                </c:pt>
                <c:pt idx="8">
                  <c:v>задание 5</c:v>
                </c:pt>
                <c:pt idx="10">
                  <c:v>задание 6</c:v>
                </c:pt>
                <c:pt idx="12">
                  <c:v>задание 7</c:v>
                </c:pt>
                <c:pt idx="14">
                  <c:v>задание 8</c:v>
                </c:pt>
                <c:pt idx="16">
                  <c:v>задание 9</c:v>
                </c:pt>
                <c:pt idx="18">
                  <c:v>задание 10</c:v>
                </c:pt>
                <c:pt idx="20">
                  <c:v>задание 11</c:v>
                </c:pt>
                <c:pt idx="22">
                  <c:v>задание 12</c:v>
                </c:pt>
              </c:strCache>
            </c:strRef>
          </c:cat>
          <c:val>
            <c:numRef>
              <c:f>Лист1!$F$18:$AC$18</c:f>
              <c:numCache>
                <c:formatCode>0</c:formatCode>
                <c:ptCount val="24"/>
                <c:pt idx="0">
                  <c:v>37.962962962962962</c:v>
                </c:pt>
                <c:pt idx="1">
                  <c:v>62.037037037037024</c:v>
                </c:pt>
                <c:pt idx="2">
                  <c:v>35.185185185185183</c:v>
                </c:pt>
                <c:pt idx="3">
                  <c:v>64.81481481481481</c:v>
                </c:pt>
                <c:pt idx="4">
                  <c:v>54.629629629629626</c:v>
                </c:pt>
                <c:pt idx="5">
                  <c:v>45.370370370370381</c:v>
                </c:pt>
                <c:pt idx="6">
                  <c:v>23.148148148148149</c:v>
                </c:pt>
                <c:pt idx="7">
                  <c:v>76.851851851851748</c:v>
                </c:pt>
                <c:pt idx="8">
                  <c:v>71.296296296296291</c:v>
                </c:pt>
                <c:pt idx="9">
                  <c:v>28.703703703703685</c:v>
                </c:pt>
                <c:pt idx="10">
                  <c:v>25.92592592592591</c:v>
                </c:pt>
                <c:pt idx="11">
                  <c:v>74.074074074074048</c:v>
                </c:pt>
                <c:pt idx="12">
                  <c:v>56.481481481481396</c:v>
                </c:pt>
                <c:pt idx="13">
                  <c:v>43.518518518518519</c:v>
                </c:pt>
                <c:pt idx="14">
                  <c:v>62.962962962962962</c:v>
                </c:pt>
                <c:pt idx="15">
                  <c:v>37.037037037037024</c:v>
                </c:pt>
                <c:pt idx="16">
                  <c:v>46.296296296296298</c:v>
                </c:pt>
                <c:pt idx="17">
                  <c:v>53.703703703703709</c:v>
                </c:pt>
                <c:pt idx="18">
                  <c:v>50.925925925925995</c:v>
                </c:pt>
                <c:pt idx="19">
                  <c:v>48.148148148148188</c:v>
                </c:pt>
                <c:pt idx="20">
                  <c:v>70.370370370370267</c:v>
                </c:pt>
                <c:pt idx="21">
                  <c:v>29.629629629629626</c:v>
                </c:pt>
                <c:pt idx="22">
                  <c:v>55.555555555555557</c:v>
                </c:pt>
                <c:pt idx="23">
                  <c:v>44.444444444444386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DE55-4B04-A5CD-6BCA93E2C8FA}"/>
            </c:ext>
          </c:extLst>
        </c:ser>
        <c:axId val="66670976"/>
        <c:axId val="66672512"/>
      </c:barChart>
      <c:catAx>
        <c:axId val="6667097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672512"/>
        <c:crosses val="autoZero"/>
        <c:auto val="1"/>
        <c:lblAlgn val="ctr"/>
        <c:lblOffset val="100"/>
      </c:catAx>
      <c:valAx>
        <c:axId val="66672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67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31E1-4D24-4055-8412-3D5C985B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Беликова</cp:lastModifiedBy>
  <cp:revision>10</cp:revision>
  <cp:lastPrinted>2025-10-16T11:54:00Z</cp:lastPrinted>
  <dcterms:created xsi:type="dcterms:W3CDTF">2025-09-28T19:03:00Z</dcterms:created>
  <dcterms:modified xsi:type="dcterms:W3CDTF">2025-10-16T11:54:00Z</dcterms:modified>
</cp:coreProperties>
</file>